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D3506A" w14:textId="73EC7F25" w:rsidR="007F23B8" w:rsidRPr="002D4AF2" w:rsidRDefault="006959B4" w:rsidP="002D4AF2">
      <w:pPr>
        <w:pStyle w:val="Title"/>
        <w:rPr>
          <w:lang w:val="en-US"/>
        </w:rPr>
      </w:pPr>
      <w:r>
        <w:rPr>
          <w:lang w:val="en-US"/>
        </w:rPr>
        <w:t xml:space="preserve">LIBERTY GLOBAL LAUNCHES </w:t>
      </w:r>
      <w:r w:rsidR="001D7169">
        <w:rPr>
          <w:lang w:val="en-US"/>
        </w:rPr>
        <w:t>'Horizon 4'</w:t>
      </w:r>
      <w:r w:rsidR="00983172">
        <w:rPr>
          <w:lang w:val="en-US"/>
        </w:rPr>
        <w:br/>
      </w:r>
      <w:r>
        <w:rPr>
          <w:lang w:val="en-US"/>
        </w:rPr>
        <w:t>NEXT-GENERATION ENTERTAINMENT PLATFORM</w:t>
      </w:r>
    </w:p>
    <w:p w14:paraId="53C0D869" w14:textId="1E866527" w:rsidR="0071312C" w:rsidRDefault="00694FBA" w:rsidP="00535A1F">
      <w:pPr>
        <w:pStyle w:val="Subtitle"/>
        <w:rPr>
          <w:lang w:val="en-US"/>
        </w:rPr>
      </w:pPr>
      <w:r>
        <w:rPr>
          <w:lang w:val="en-US"/>
        </w:rPr>
        <w:t xml:space="preserve">Horizon 4 </w:t>
      </w:r>
      <w:r w:rsidR="00597509">
        <w:rPr>
          <w:lang w:val="en-US"/>
        </w:rPr>
        <w:t xml:space="preserve">will </w:t>
      </w:r>
      <w:r w:rsidR="00E021B5">
        <w:rPr>
          <w:lang w:val="en-US"/>
        </w:rPr>
        <w:t xml:space="preserve">initially </w:t>
      </w:r>
      <w:r w:rsidR="00597509">
        <w:rPr>
          <w:lang w:val="en-US"/>
        </w:rPr>
        <w:t>be</w:t>
      </w:r>
      <w:r w:rsidR="006959B4">
        <w:rPr>
          <w:lang w:val="en-US"/>
        </w:rPr>
        <w:t xml:space="preserve"> rolled o</w:t>
      </w:r>
      <w:r w:rsidR="00E15B6C">
        <w:rPr>
          <w:lang w:val="en-US"/>
        </w:rPr>
        <w:t xml:space="preserve">ut in </w:t>
      </w:r>
      <w:r w:rsidR="00B7066C">
        <w:rPr>
          <w:lang w:val="en-US"/>
        </w:rPr>
        <w:t xml:space="preserve">Switzerland, </w:t>
      </w:r>
      <w:r w:rsidR="00E15B6C">
        <w:rPr>
          <w:lang w:val="en-US"/>
        </w:rPr>
        <w:t xml:space="preserve">The Netherlands </w:t>
      </w:r>
      <w:r w:rsidR="00B7066C">
        <w:rPr>
          <w:lang w:val="en-US"/>
        </w:rPr>
        <w:t>and Belgium</w:t>
      </w:r>
      <w:r w:rsidR="001D7169">
        <w:rPr>
          <w:lang w:val="en-US"/>
        </w:rPr>
        <w:t>, with other European markets to follow</w:t>
      </w:r>
    </w:p>
    <w:p w14:paraId="283B0F2F" w14:textId="77777777" w:rsidR="0071312C" w:rsidRDefault="006959B4" w:rsidP="0071312C">
      <w:pPr>
        <w:rPr>
          <w:lang w:val="en-US"/>
        </w:rPr>
      </w:pPr>
      <w:r>
        <w:rPr>
          <w:b/>
          <w:lang w:val="en-US"/>
        </w:rPr>
        <w:t>Amsterdam, September 19</w:t>
      </w:r>
      <w:r w:rsidRPr="006959B4">
        <w:rPr>
          <w:b/>
          <w:vertAlign w:val="superscript"/>
          <w:lang w:val="en-US"/>
        </w:rPr>
        <w:t>th</w:t>
      </w:r>
      <w:r>
        <w:rPr>
          <w:b/>
          <w:lang w:val="en-US"/>
        </w:rPr>
        <w:t>, 2018</w:t>
      </w:r>
    </w:p>
    <w:p w14:paraId="7CC24C25" w14:textId="77777777" w:rsidR="00E8470F" w:rsidRDefault="00E8470F" w:rsidP="0071312C">
      <w:pPr>
        <w:rPr>
          <w:lang w:val="en-US"/>
        </w:rPr>
      </w:pPr>
    </w:p>
    <w:p w14:paraId="44F031FC" w14:textId="07F00E45" w:rsidR="006959B4" w:rsidRDefault="006959B4" w:rsidP="0071312C">
      <w:pPr>
        <w:rPr>
          <w:lang w:val="en-US"/>
        </w:rPr>
      </w:pPr>
      <w:r>
        <w:rPr>
          <w:lang w:val="en-US"/>
        </w:rPr>
        <w:t xml:space="preserve">Liberty Global, the world’s largest </w:t>
      </w:r>
      <w:r w:rsidR="006C54BE">
        <w:rPr>
          <w:lang w:val="en-US"/>
        </w:rPr>
        <w:t xml:space="preserve">international </w:t>
      </w:r>
      <w:r>
        <w:rPr>
          <w:lang w:val="en-US"/>
        </w:rPr>
        <w:t xml:space="preserve">TV and broadband company, </w:t>
      </w:r>
      <w:r w:rsidR="00656C49">
        <w:rPr>
          <w:lang w:val="en-US"/>
        </w:rPr>
        <w:t xml:space="preserve">has </w:t>
      </w:r>
      <w:r w:rsidR="00E15B6C">
        <w:rPr>
          <w:lang w:val="en-US"/>
        </w:rPr>
        <w:t xml:space="preserve">unveiled </w:t>
      </w:r>
      <w:r w:rsidR="00656C49">
        <w:rPr>
          <w:lang w:val="en-US"/>
        </w:rPr>
        <w:t>its cutting-edge next-g</w:t>
      </w:r>
      <w:r w:rsidR="00D11C84">
        <w:rPr>
          <w:lang w:val="en-US"/>
        </w:rPr>
        <w:t xml:space="preserve">eneration </w:t>
      </w:r>
      <w:r w:rsidR="00124924">
        <w:rPr>
          <w:lang w:val="en-US"/>
        </w:rPr>
        <w:t>TV</w:t>
      </w:r>
      <w:r w:rsidR="00535A1F">
        <w:rPr>
          <w:lang w:val="en-US"/>
        </w:rPr>
        <w:t xml:space="preserve"> </w:t>
      </w:r>
      <w:r w:rsidR="00D11C84">
        <w:rPr>
          <w:lang w:val="en-US"/>
        </w:rPr>
        <w:t xml:space="preserve">entertainment </w:t>
      </w:r>
      <w:r w:rsidR="001D7169">
        <w:rPr>
          <w:lang w:val="en-US"/>
        </w:rPr>
        <w:t>platform</w:t>
      </w:r>
      <w:r w:rsidR="00656C49">
        <w:rPr>
          <w:lang w:val="en-US"/>
        </w:rPr>
        <w:t xml:space="preserve">, </w:t>
      </w:r>
      <w:r w:rsidR="001D7169">
        <w:rPr>
          <w:lang w:val="en-US"/>
        </w:rPr>
        <w:t>'</w:t>
      </w:r>
      <w:r w:rsidR="00656C49">
        <w:rPr>
          <w:lang w:val="en-US"/>
        </w:rPr>
        <w:t>Horizon 4</w:t>
      </w:r>
      <w:r w:rsidR="001D7169">
        <w:rPr>
          <w:lang w:val="en-US"/>
        </w:rPr>
        <w:t>'</w:t>
      </w:r>
      <w:r w:rsidR="00656C49">
        <w:rPr>
          <w:lang w:val="en-US"/>
        </w:rPr>
        <w:t xml:space="preserve">, at the company’s annual Tech Summit in Amsterdam. </w:t>
      </w:r>
    </w:p>
    <w:p w14:paraId="4DBA64D7" w14:textId="77777777" w:rsidR="00656C49" w:rsidRDefault="00656C49" w:rsidP="0071312C">
      <w:pPr>
        <w:rPr>
          <w:lang w:val="en-US"/>
        </w:rPr>
      </w:pPr>
    </w:p>
    <w:p w14:paraId="02BB7336" w14:textId="4EEB407C" w:rsidR="00656C49" w:rsidRDefault="00E15B6C" w:rsidP="0071312C">
      <w:pPr>
        <w:rPr>
          <w:lang w:val="en-US"/>
        </w:rPr>
      </w:pPr>
      <w:r>
        <w:rPr>
          <w:lang w:val="en-US"/>
        </w:rPr>
        <w:t xml:space="preserve">The </w:t>
      </w:r>
      <w:r w:rsidR="00B7066C">
        <w:rPr>
          <w:lang w:val="en-US"/>
        </w:rPr>
        <w:t xml:space="preserve">new Horizon 4 suite of products includes a superfast set-top box with </w:t>
      </w:r>
      <w:r>
        <w:rPr>
          <w:lang w:val="en-US"/>
        </w:rPr>
        <w:t xml:space="preserve">4K </w:t>
      </w:r>
      <w:r w:rsidR="00B7066C">
        <w:rPr>
          <w:lang w:val="en-US"/>
        </w:rPr>
        <w:t xml:space="preserve">Ultra HD </w:t>
      </w:r>
      <w:r w:rsidR="00D41149">
        <w:rPr>
          <w:lang w:val="en-US"/>
        </w:rPr>
        <w:t>picture</w:t>
      </w:r>
      <w:r w:rsidR="00B7066C">
        <w:rPr>
          <w:lang w:val="en-US"/>
        </w:rPr>
        <w:t xml:space="preserve"> quality, </w:t>
      </w:r>
      <w:r w:rsidR="00FC6F8E">
        <w:rPr>
          <w:lang w:val="en-US"/>
        </w:rPr>
        <w:t>a remote-</w:t>
      </w:r>
      <w:r w:rsidR="006B3BBD">
        <w:rPr>
          <w:lang w:val="en-US"/>
        </w:rPr>
        <w:t xml:space="preserve">control </w:t>
      </w:r>
      <w:r w:rsidR="00B7066C">
        <w:rPr>
          <w:lang w:val="en-US"/>
        </w:rPr>
        <w:t xml:space="preserve">with voice </w:t>
      </w:r>
      <w:r w:rsidR="00723EF7">
        <w:rPr>
          <w:lang w:val="en-US"/>
        </w:rPr>
        <w:t xml:space="preserve">capabilities and an upgraded </w:t>
      </w:r>
      <w:r w:rsidR="00B7066C">
        <w:rPr>
          <w:lang w:val="en-US"/>
        </w:rPr>
        <w:t xml:space="preserve">version of </w:t>
      </w:r>
      <w:r w:rsidR="006B3BBD">
        <w:rPr>
          <w:lang w:val="en-US"/>
        </w:rPr>
        <w:t xml:space="preserve">Liberty's </w:t>
      </w:r>
      <w:r w:rsidR="00B7066C">
        <w:rPr>
          <w:lang w:val="en-US"/>
        </w:rPr>
        <w:t>'GO' mobile app</w:t>
      </w:r>
      <w:r w:rsidR="00FC6F8E">
        <w:rPr>
          <w:lang w:val="en-US"/>
        </w:rPr>
        <w:t>,</w:t>
      </w:r>
      <w:r w:rsidR="006B3BBD">
        <w:rPr>
          <w:lang w:val="en-US"/>
        </w:rPr>
        <w:t xml:space="preserve"> which works </w:t>
      </w:r>
      <w:r w:rsidR="00FC6F8E">
        <w:rPr>
          <w:lang w:val="en-US"/>
        </w:rPr>
        <w:t>together with the set-top box to deliver</w:t>
      </w:r>
      <w:r w:rsidR="006B3BBD">
        <w:rPr>
          <w:lang w:val="en-US"/>
        </w:rPr>
        <w:t xml:space="preserve"> a seamless viewing experience</w:t>
      </w:r>
      <w:r w:rsidR="00FC6F8E">
        <w:rPr>
          <w:lang w:val="en-US"/>
        </w:rPr>
        <w:t>. T</w:t>
      </w:r>
      <w:r w:rsidR="00B7066C">
        <w:rPr>
          <w:lang w:val="en-US"/>
        </w:rPr>
        <w:t>he</w:t>
      </w:r>
      <w:r w:rsidR="00534B69">
        <w:rPr>
          <w:lang w:val="en-US"/>
        </w:rPr>
        <w:t xml:space="preserve"> </w:t>
      </w:r>
      <w:r w:rsidR="00B7066C">
        <w:rPr>
          <w:lang w:val="en-US"/>
        </w:rPr>
        <w:t xml:space="preserve">platform </w:t>
      </w:r>
      <w:r w:rsidR="006B3BBD">
        <w:rPr>
          <w:lang w:val="en-US"/>
        </w:rPr>
        <w:t xml:space="preserve">will </w:t>
      </w:r>
      <w:r w:rsidR="006A03BC">
        <w:rPr>
          <w:lang w:val="en-US"/>
        </w:rPr>
        <w:t xml:space="preserve">be </w:t>
      </w:r>
      <w:r w:rsidR="000722B3">
        <w:rPr>
          <w:lang w:val="en-US"/>
        </w:rPr>
        <w:t xml:space="preserve">introduced over </w:t>
      </w:r>
      <w:r w:rsidR="00B7066C">
        <w:rPr>
          <w:lang w:val="en-US"/>
        </w:rPr>
        <w:t xml:space="preserve">the coming months </w:t>
      </w:r>
      <w:r w:rsidR="001E0094">
        <w:rPr>
          <w:lang w:val="en-US"/>
        </w:rPr>
        <w:t xml:space="preserve">to selected customers </w:t>
      </w:r>
      <w:r w:rsidR="00B7066C">
        <w:rPr>
          <w:lang w:val="en-US"/>
        </w:rPr>
        <w:t xml:space="preserve">in The Netherlands, Switzerland and Belgium, with </w:t>
      </w:r>
      <w:r w:rsidR="00AA1623">
        <w:rPr>
          <w:lang w:val="en-US"/>
        </w:rPr>
        <w:t xml:space="preserve">a wider rollout </w:t>
      </w:r>
      <w:r w:rsidR="00E04898">
        <w:rPr>
          <w:lang w:val="en-US"/>
        </w:rPr>
        <w:t xml:space="preserve">in these and </w:t>
      </w:r>
      <w:r w:rsidR="00B7066C">
        <w:rPr>
          <w:lang w:val="en-US"/>
        </w:rPr>
        <w:t>other Liberty Global markets to follow</w:t>
      </w:r>
      <w:r w:rsidR="001D7169">
        <w:rPr>
          <w:lang w:val="en-US"/>
        </w:rPr>
        <w:t>.</w:t>
      </w:r>
    </w:p>
    <w:p w14:paraId="27CC8A89" w14:textId="77777777" w:rsidR="0097143C" w:rsidRDefault="0097143C" w:rsidP="0071312C">
      <w:pPr>
        <w:rPr>
          <w:lang w:val="en-US"/>
        </w:rPr>
      </w:pPr>
    </w:p>
    <w:p w14:paraId="6CEB61D0" w14:textId="7D86F97B" w:rsidR="0097143C" w:rsidRDefault="0097143C" w:rsidP="0071312C">
      <w:pPr>
        <w:rPr>
          <w:lang w:val="en-US"/>
        </w:rPr>
      </w:pPr>
      <w:r>
        <w:rPr>
          <w:lang w:val="en-US"/>
        </w:rPr>
        <w:t>The new, modern-design Horizon 4 set-top box has already been introduced as the ‘V6 box’ in the UK, where nearly 2 million customers</w:t>
      </w:r>
      <w:r w:rsidRPr="00055357">
        <w:rPr>
          <w:vertAlign w:val="superscript"/>
          <w:lang w:val="en-US"/>
        </w:rPr>
        <w:t>1</w:t>
      </w:r>
      <w:r>
        <w:rPr>
          <w:vertAlign w:val="superscript"/>
          <w:lang w:val="en-US"/>
        </w:rPr>
        <w:t xml:space="preserve"> </w:t>
      </w:r>
      <w:r>
        <w:rPr>
          <w:lang w:val="en-US"/>
        </w:rPr>
        <w:t>are now using it in combination with TiVo software. The new platform to be rolled out in the coming months combines this set-top box with the new Horizon 4 user interface instead, which includes enhance</w:t>
      </w:r>
      <w:r w:rsidR="00F6680A">
        <w:rPr>
          <w:lang w:val="en-US"/>
        </w:rPr>
        <w:t>d</w:t>
      </w:r>
      <w:r>
        <w:rPr>
          <w:lang w:val="en-US"/>
        </w:rPr>
        <w:t xml:space="preserve"> features such as</w:t>
      </w:r>
      <w:r w:rsidR="00F6680A">
        <w:rPr>
          <w:lang w:val="en-US"/>
        </w:rPr>
        <w:t>:</w:t>
      </w:r>
      <w:r>
        <w:rPr>
          <w:lang w:val="en-US"/>
        </w:rPr>
        <w:t xml:space="preserve"> </w:t>
      </w:r>
    </w:p>
    <w:p w14:paraId="123067EC" w14:textId="77777777" w:rsidR="00F6680A" w:rsidRDefault="00F6680A" w:rsidP="00BD1A2D">
      <w:pPr>
        <w:rPr>
          <w:rFonts w:ascii="-webkit-standard" w:eastAsia="Times New Roman" w:hAnsi="-webkit-standard" w:cs="Times New Roman"/>
          <w:color w:val="000000"/>
          <w:sz w:val="27"/>
          <w:szCs w:val="27"/>
          <w:lang w:val="en-GB"/>
        </w:rPr>
      </w:pPr>
    </w:p>
    <w:p w14:paraId="459C617F" w14:textId="77777777" w:rsidR="009158D1" w:rsidRDefault="000031FF" w:rsidP="00BD1A2D">
      <w:pPr>
        <w:rPr>
          <w:lang w:val="en-US"/>
        </w:rPr>
      </w:pPr>
      <w:r w:rsidRPr="000031FF">
        <w:rPr>
          <w:lang w:val="en-US"/>
        </w:rPr>
        <w:t xml:space="preserve">- Access to </w:t>
      </w:r>
      <w:r w:rsidRPr="009158D1">
        <w:rPr>
          <w:b/>
          <w:lang w:val="en-US"/>
        </w:rPr>
        <w:t xml:space="preserve">linear TV, Replay </w:t>
      </w:r>
      <w:r w:rsidRPr="009158D1">
        <w:rPr>
          <w:lang w:val="en-US"/>
        </w:rPr>
        <w:t>and</w:t>
      </w:r>
      <w:r w:rsidRPr="009158D1">
        <w:rPr>
          <w:b/>
          <w:lang w:val="en-US"/>
        </w:rPr>
        <w:t xml:space="preserve"> Video on Demand</w:t>
      </w:r>
      <w:r w:rsidR="009158D1">
        <w:rPr>
          <w:lang w:val="en-US"/>
        </w:rPr>
        <w:t>;</w:t>
      </w:r>
    </w:p>
    <w:p w14:paraId="157CCC0F" w14:textId="414535D5" w:rsidR="000031FF" w:rsidRPr="000031FF" w:rsidRDefault="009158D1" w:rsidP="00BD1A2D">
      <w:pPr>
        <w:rPr>
          <w:lang w:val="en-US"/>
        </w:rPr>
      </w:pPr>
      <w:r>
        <w:rPr>
          <w:lang w:val="en-US"/>
        </w:rPr>
        <w:t xml:space="preserve">- </w:t>
      </w:r>
      <w:r w:rsidRPr="009158D1">
        <w:rPr>
          <w:b/>
          <w:lang w:val="en-US"/>
        </w:rPr>
        <w:t>A</w:t>
      </w:r>
      <w:r w:rsidR="000031FF" w:rsidRPr="009158D1">
        <w:rPr>
          <w:b/>
          <w:lang w:val="en-US"/>
        </w:rPr>
        <w:t>pps</w:t>
      </w:r>
      <w:r w:rsidR="000031FF" w:rsidRPr="000031FF">
        <w:rPr>
          <w:lang w:val="en-US"/>
        </w:rPr>
        <w:t xml:space="preserve"> such as Netflix and YouTube – all in up to </w:t>
      </w:r>
      <w:r w:rsidR="000031FF" w:rsidRPr="000031FF">
        <w:rPr>
          <w:b/>
          <w:lang w:val="en-US"/>
        </w:rPr>
        <w:t>4K Ultra HD</w:t>
      </w:r>
      <w:r w:rsidR="000031FF" w:rsidRPr="000031FF">
        <w:rPr>
          <w:lang w:val="en-US"/>
        </w:rPr>
        <w:t xml:space="preserve"> picture quality</w:t>
      </w:r>
      <w:r w:rsidR="000031FF">
        <w:rPr>
          <w:lang w:val="en-US"/>
        </w:rPr>
        <w:t>;</w:t>
      </w:r>
    </w:p>
    <w:p w14:paraId="7B9EB6CE" w14:textId="6684AFC3" w:rsidR="00BD1A2D" w:rsidRPr="000031FF" w:rsidRDefault="000031FF" w:rsidP="0071312C">
      <w:pPr>
        <w:rPr>
          <w:lang w:val="en-US"/>
        </w:rPr>
      </w:pPr>
      <w:r w:rsidRPr="000031FF">
        <w:rPr>
          <w:lang w:val="en-US"/>
        </w:rPr>
        <w:t xml:space="preserve">- Cloud storage of </w:t>
      </w:r>
      <w:r w:rsidRPr="000031FF">
        <w:rPr>
          <w:b/>
          <w:lang w:val="en-US"/>
        </w:rPr>
        <w:t>recordings</w:t>
      </w:r>
      <w:r w:rsidRPr="000031FF">
        <w:rPr>
          <w:lang w:val="en-US"/>
        </w:rPr>
        <w:t xml:space="preserve"> </w:t>
      </w:r>
      <w:r w:rsidR="006C54BE" w:rsidRPr="000031FF">
        <w:rPr>
          <w:lang w:val="en-US"/>
        </w:rPr>
        <w:t xml:space="preserve">– eliminating the need for a </w:t>
      </w:r>
      <w:r w:rsidR="00D41149" w:rsidRPr="000031FF">
        <w:rPr>
          <w:lang w:val="en-US"/>
        </w:rPr>
        <w:t xml:space="preserve">built-in </w:t>
      </w:r>
      <w:r>
        <w:rPr>
          <w:lang w:val="en-US"/>
        </w:rPr>
        <w:t>hard drive;</w:t>
      </w:r>
    </w:p>
    <w:p w14:paraId="71C8B61D" w14:textId="02F598BD" w:rsidR="000031FF" w:rsidRPr="000031FF" w:rsidRDefault="000031FF" w:rsidP="0071312C">
      <w:pPr>
        <w:rPr>
          <w:lang w:val="en-US"/>
        </w:rPr>
      </w:pPr>
      <w:r w:rsidRPr="000031FF">
        <w:rPr>
          <w:lang w:val="en-US"/>
        </w:rPr>
        <w:t xml:space="preserve">- </w:t>
      </w:r>
      <w:r w:rsidR="00983172" w:rsidRPr="000031FF">
        <w:rPr>
          <w:lang w:val="en-US"/>
        </w:rPr>
        <w:t xml:space="preserve">At a later stage </w:t>
      </w:r>
      <w:r w:rsidR="00A47FE8" w:rsidRPr="000031FF">
        <w:rPr>
          <w:lang w:val="en-US"/>
        </w:rPr>
        <w:t>a wide, constantly</w:t>
      </w:r>
      <w:r w:rsidR="00651F5F" w:rsidRPr="000031FF">
        <w:rPr>
          <w:lang w:val="en-US"/>
        </w:rPr>
        <w:t>-</w:t>
      </w:r>
      <w:r w:rsidR="00A47FE8" w:rsidRPr="000031FF">
        <w:rPr>
          <w:lang w:val="en-US"/>
        </w:rPr>
        <w:t xml:space="preserve">updated selection of </w:t>
      </w:r>
      <w:r w:rsidR="00A47FE8" w:rsidRPr="000031FF">
        <w:rPr>
          <w:b/>
          <w:lang w:val="en-US"/>
        </w:rPr>
        <w:t>web videos</w:t>
      </w:r>
      <w:r w:rsidR="00A47FE8" w:rsidRPr="000031FF">
        <w:rPr>
          <w:lang w:val="en-US"/>
        </w:rPr>
        <w:t xml:space="preserve"> and online TV channels</w:t>
      </w:r>
      <w:r w:rsidR="003D0524" w:rsidRPr="000031FF">
        <w:rPr>
          <w:lang w:val="en-US"/>
        </w:rPr>
        <w:t xml:space="preserve"> </w:t>
      </w:r>
      <w:r w:rsidR="00983172" w:rsidRPr="000031FF">
        <w:rPr>
          <w:lang w:val="en-US"/>
        </w:rPr>
        <w:t xml:space="preserve">will </w:t>
      </w:r>
      <w:r w:rsidR="00E81DB6">
        <w:rPr>
          <w:lang w:val="en-US"/>
        </w:rPr>
        <w:t>be available;</w:t>
      </w:r>
    </w:p>
    <w:p w14:paraId="12D7F6AC" w14:textId="58C9784B" w:rsidR="003D0524" w:rsidRPr="000031FF" w:rsidRDefault="000031FF" w:rsidP="0071312C">
      <w:pPr>
        <w:rPr>
          <w:lang w:val="en-US"/>
        </w:rPr>
      </w:pPr>
      <w:r w:rsidRPr="000031FF">
        <w:rPr>
          <w:lang w:val="en-US"/>
        </w:rPr>
        <w:t xml:space="preserve">- </w:t>
      </w:r>
      <w:r w:rsidR="00983172" w:rsidRPr="000031FF">
        <w:rPr>
          <w:lang w:val="en-US"/>
        </w:rPr>
        <w:t xml:space="preserve">All content </w:t>
      </w:r>
      <w:r w:rsidR="00FB662C" w:rsidRPr="000031FF">
        <w:rPr>
          <w:lang w:val="en-US"/>
        </w:rPr>
        <w:t>is</w:t>
      </w:r>
      <w:r w:rsidR="00983172" w:rsidRPr="000031FF">
        <w:rPr>
          <w:lang w:val="en-US"/>
        </w:rPr>
        <w:t xml:space="preserve"> </w:t>
      </w:r>
      <w:r w:rsidR="00F5149F" w:rsidRPr="000031FF">
        <w:rPr>
          <w:lang w:val="en-US"/>
        </w:rPr>
        <w:t>accessible</w:t>
      </w:r>
      <w:r w:rsidR="00983172" w:rsidRPr="000031FF">
        <w:rPr>
          <w:lang w:val="en-US"/>
        </w:rPr>
        <w:t xml:space="preserve"> via </w:t>
      </w:r>
      <w:r w:rsidR="00D835AF" w:rsidRPr="000031FF">
        <w:rPr>
          <w:lang w:val="en-US"/>
        </w:rPr>
        <w:t>the</w:t>
      </w:r>
      <w:r w:rsidR="00F5149F" w:rsidRPr="000031FF">
        <w:rPr>
          <w:lang w:val="en-US"/>
        </w:rPr>
        <w:t xml:space="preserve"> single </w:t>
      </w:r>
      <w:r w:rsidR="003D0524" w:rsidRPr="000031FF">
        <w:rPr>
          <w:lang w:val="en-US"/>
        </w:rPr>
        <w:t>easy-to-use</w:t>
      </w:r>
      <w:r w:rsidR="00651F5F" w:rsidRPr="000031FF">
        <w:rPr>
          <w:lang w:val="en-US"/>
        </w:rPr>
        <w:t>, newly-designed</w:t>
      </w:r>
      <w:r w:rsidR="003D0524" w:rsidRPr="000031FF">
        <w:rPr>
          <w:lang w:val="en-US"/>
        </w:rPr>
        <w:t xml:space="preserve"> </w:t>
      </w:r>
      <w:r w:rsidR="003D0524" w:rsidRPr="000031FF">
        <w:rPr>
          <w:b/>
          <w:lang w:val="en-US"/>
        </w:rPr>
        <w:t>user interface</w:t>
      </w:r>
      <w:r>
        <w:rPr>
          <w:lang w:val="en-US"/>
        </w:rPr>
        <w:t>;</w:t>
      </w:r>
    </w:p>
    <w:p w14:paraId="765532C2" w14:textId="59124513" w:rsidR="006A03BC" w:rsidRDefault="000031FF" w:rsidP="000031FF">
      <w:pPr>
        <w:rPr>
          <w:lang w:val="en-US"/>
        </w:rPr>
      </w:pPr>
      <w:r>
        <w:rPr>
          <w:lang w:val="en-US"/>
        </w:rPr>
        <w:t xml:space="preserve">- A new </w:t>
      </w:r>
      <w:r w:rsidR="00CD530D" w:rsidRPr="000031FF">
        <w:rPr>
          <w:b/>
          <w:lang w:val="en-US"/>
        </w:rPr>
        <w:t xml:space="preserve">remote </w:t>
      </w:r>
      <w:r w:rsidR="003D0524" w:rsidRPr="000031FF">
        <w:rPr>
          <w:b/>
          <w:lang w:val="en-US"/>
        </w:rPr>
        <w:t>with voice capabilities</w:t>
      </w:r>
      <w:r w:rsidR="003D0524">
        <w:rPr>
          <w:lang w:val="en-US"/>
        </w:rPr>
        <w:t xml:space="preserve"> </w:t>
      </w:r>
      <w:r w:rsidR="00A75BBA">
        <w:rPr>
          <w:lang w:val="en-US"/>
        </w:rPr>
        <w:t xml:space="preserve">to control the box or search for </w:t>
      </w:r>
      <w:r w:rsidR="009158D1">
        <w:rPr>
          <w:lang w:val="en-US"/>
        </w:rPr>
        <w:t xml:space="preserve">things to </w:t>
      </w:r>
      <w:r w:rsidR="00A75BBA">
        <w:rPr>
          <w:lang w:val="en-US"/>
        </w:rPr>
        <w:t>watch</w:t>
      </w:r>
      <w:r w:rsidR="0032457A">
        <w:rPr>
          <w:lang w:val="en-US"/>
        </w:rPr>
        <w:t xml:space="preserve"> just </w:t>
      </w:r>
      <w:r w:rsidR="00921526">
        <w:rPr>
          <w:lang w:val="en-US"/>
        </w:rPr>
        <w:t xml:space="preserve">by </w:t>
      </w:r>
      <w:r w:rsidR="009158D1">
        <w:rPr>
          <w:lang w:val="en-US"/>
        </w:rPr>
        <w:t>speaking into the remote</w:t>
      </w:r>
      <w:r w:rsidR="00A75BBA">
        <w:rPr>
          <w:lang w:val="en-US"/>
        </w:rPr>
        <w:t>, offering a</w:t>
      </w:r>
      <w:r w:rsidR="0032457A">
        <w:rPr>
          <w:lang w:val="en-US"/>
        </w:rPr>
        <w:t xml:space="preserve">n easier </w:t>
      </w:r>
      <w:r w:rsidR="00A75BBA">
        <w:rPr>
          <w:lang w:val="en-US"/>
        </w:rPr>
        <w:t xml:space="preserve">and </w:t>
      </w:r>
      <w:r w:rsidR="0032457A">
        <w:rPr>
          <w:lang w:val="en-US"/>
        </w:rPr>
        <w:t xml:space="preserve">more </w:t>
      </w:r>
      <w:r w:rsidR="00A75BBA">
        <w:rPr>
          <w:lang w:val="en-US"/>
        </w:rPr>
        <w:t xml:space="preserve">intuitive way of </w:t>
      </w:r>
      <w:r w:rsidR="0032457A">
        <w:rPr>
          <w:lang w:val="en-US"/>
        </w:rPr>
        <w:t>getting access to features and content.</w:t>
      </w:r>
    </w:p>
    <w:p w14:paraId="574B416C" w14:textId="62C4CA53" w:rsidR="000031FF" w:rsidRDefault="000031FF" w:rsidP="0071312C">
      <w:pPr>
        <w:rPr>
          <w:lang w:val="en-US"/>
        </w:rPr>
      </w:pPr>
    </w:p>
    <w:p w14:paraId="03992A10" w14:textId="3952BEB8" w:rsidR="009158D1" w:rsidRDefault="009158D1" w:rsidP="0071312C">
      <w:pPr>
        <w:rPr>
          <w:lang w:val="en-US"/>
        </w:rPr>
      </w:pPr>
      <w:r>
        <w:rPr>
          <w:lang w:val="en-US"/>
        </w:rPr>
        <w:t>A</w:t>
      </w:r>
      <w:r w:rsidR="00E81DB6">
        <w:rPr>
          <w:lang w:val="en-US"/>
        </w:rPr>
        <w:t>lso part of the new platform is a further enhanced</w:t>
      </w:r>
      <w:r w:rsidR="0032457A">
        <w:rPr>
          <w:lang w:val="en-US"/>
        </w:rPr>
        <w:t xml:space="preserve"> </w:t>
      </w:r>
      <w:r w:rsidR="00E81DB6">
        <w:rPr>
          <w:lang w:val="en-US"/>
        </w:rPr>
        <w:t xml:space="preserve">version of the 'GO' mobile app </w:t>
      </w:r>
      <w:r w:rsidR="008E63E8">
        <w:rPr>
          <w:lang w:val="en-US"/>
        </w:rPr>
        <w:t>which allows customers:</w:t>
      </w:r>
    </w:p>
    <w:p w14:paraId="52168A16" w14:textId="199EA70C" w:rsidR="000031FF" w:rsidRDefault="009158D1" w:rsidP="0071312C">
      <w:pPr>
        <w:rPr>
          <w:lang w:val="en-US"/>
        </w:rPr>
      </w:pPr>
      <w:r>
        <w:rPr>
          <w:lang w:val="en-US"/>
        </w:rPr>
        <w:t xml:space="preserve">- </w:t>
      </w:r>
      <w:r w:rsidR="00B6048B">
        <w:rPr>
          <w:lang w:val="en-US"/>
        </w:rPr>
        <w:t>To</w:t>
      </w:r>
      <w:r w:rsidR="00E81DB6">
        <w:rPr>
          <w:lang w:val="en-US"/>
        </w:rPr>
        <w:t xml:space="preserve"> </w:t>
      </w:r>
      <w:r w:rsidR="006A03BC">
        <w:rPr>
          <w:lang w:val="en-US"/>
        </w:rPr>
        <w:t xml:space="preserve">watch </w:t>
      </w:r>
      <w:r w:rsidR="00B6048B">
        <w:rPr>
          <w:lang w:val="en-US"/>
        </w:rPr>
        <w:t>content</w:t>
      </w:r>
      <w:r w:rsidR="00534B69">
        <w:rPr>
          <w:lang w:val="en-US"/>
        </w:rPr>
        <w:t xml:space="preserve"> </w:t>
      </w:r>
      <w:r w:rsidR="00534B69" w:rsidRPr="009158D1">
        <w:rPr>
          <w:b/>
          <w:lang w:val="en-US"/>
        </w:rPr>
        <w:t>o</w:t>
      </w:r>
      <w:r w:rsidR="0032457A" w:rsidRPr="009158D1">
        <w:rPr>
          <w:b/>
          <w:lang w:val="en-US"/>
        </w:rPr>
        <w:t>n-the-go</w:t>
      </w:r>
      <w:r w:rsidR="0032457A">
        <w:rPr>
          <w:lang w:val="en-US"/>
        </w:rPr>
        <w:t xml:space="preserve"> </w:t>
      </w:r>
      <w:r w:rsidR="00CF503F">
        <w:rPr>
          <w:lang w:val="en-US"/>
        </w:rPr>
        <w:t xml:space="preserve">– be </w:t>
      </w:r>
      <w:r w:rsidR="00B6048B">
        <w:rPr>
          <w:lang w:val="en-US"/>
        </w:rPr>
        <w:t xml:space="preserve">it </w:t>
      </w:r>
      <w:r w:rsidR="0032457A">
        <w:rPr>
          <w:lang w:val="en-US"/>
        </w:rPr>
        <w:t>linear</w:t>
      </w:r>
      <w:r w:rsidR="00B6048B">
        <w:rPr>
          <w:lang w:val="en-US"/>
        </w:rPr>
        <w:t xml:space="preserve"> </w:t>
      </w:r>
      <w:bookmarkStart w:id="0" w:name="_GoBack"/>
      <w:bookmarkEnd w:id="0"/>
      <w:r w:rsidR="00B6048B">
        <w:rPr>
          <w:lang w:val="en-US"/>
        </w:rPr>
        <w:t>TV, replay</w:t>
      </w:r>
      <w:r w:rsidR="0032457A">
        <w:rPr>
          <w:lang w:val="en-US"/>
        </w:rPr>
        <w:t xml:space="preserve"> or on-demand, </w:t>
      </w:r>
      <w:r w:rsidR="006A03BC">
        <w:rPr>
          <w:lang w:val="en-US"/>
        </w:rPr>
        <w:t>whenever and wh</w:t>
      </w:r>
      <w:r w:rsidR="0032457A">
        <w:rPr>
          <w:lang w:val="en-US"/>
        </w:rPr>
        <w:t xml:space="preserve">erever they </w:t>
      </w:r>
      <w:r>
        <w:rPr>
          <w:lang w:val="en-US"/>
        </w:rPr>
        <w:t>want;</w:t>
      </w:r>
    </w:p>
    <w:p w14:paraId="1F3C84E6" w14:textId="299B4E2F" w:rsidR="008E63E8" w:rsidRDefault="000031FF" w:rsidP="0071312C">
      <w:pPr>
        <w:rPr>
          <w:lang w:val="en-US"/>
        </w:rPr>
      </w:pPr>
      <w:r>
        <w:rPr>
          <w:lang w:val="en-US"/>
        </w:rPr>
        <w:t xml:space="preserve">- </w:t>
      </w:r>
      <w:r w:rsidR="008E63E8" w:rsidRPr="008E63E8">
        <w:rPr>
          <w:b/>
          <w:lang w:val="en-US"/>
        </w:rPr>
        <w:t>'Download to go'</w:t>
      </w:r>
      <w:r w:rsidR="008E63E8">
        <w:rPr>
          <w:lang w:val="en-US"/>
        </w:rPr>
        <w:t xml:space="preserve"> functionality for a significant amount of content when going abroad or for viewing in an area without </w:t>
      </w:r>
      <w:proofErr w:type="spellStart"/>
      <w:r w:rsidR="001D3908">
        <w:rPr>
          <w:lang w:val="en-US"/>
        </w:rPr>
        <w:t>WiFi</w:t>
      </w:r>
      <w:proofErr w:type="spellEnd"/>
      <w:r w:rsidR="008E63E8">
        <w:rPr>
          <w:lang w:val="en-US"/>
        </w:rPr>
        <w:t xml:space="preserve"> or mobile coverage;</w:t>
      </w:r>
    </w:p>
    <w:p w14:paraId="7EA45F76" w14:textId="4FEB6431" w:rsidR="009158D1" w:rsidRDefault="009158D1" w:rsidP="009158D1">
      <w:pPr>
        <w:rPr>
          <w:lang w:val="en-US"/>
        </w:rPr>
      </w:pPr>
      <w:r>
        <w:rPr>
          <w:lang w:val="en-US"/>
        </w:rPr>
        <w:lastRenderedPageBreak/>
        <w:t xml:space="preserve">- Viewers can </w:t>
      </w:r>
      <w:r w:rsidRPr="009158D1">
        <w:rPr>
          <w:b/>
          <w:lang w:val="en-US"/>
        </w:rPr>
        <w:t>continue watching</w:t>
      </w:r>
      <w:r>
        <w:rPr>
          <w:lang w:val="en-US"/>
        </w:rPr>
        <w:t xml:space="preserve"> the same program where they left off on a different device – whether that be a mobile, tablet, laptop or TV;</w:t>
      </w:r>
    </w:p>
    <w:p w14:paraId="02407A66" w14:textId="77777777" w:rsidR="009158D1" w:rsidRDefault="009158D1" w:rsidP="0071312C">
      <w:pPr>
        <w:rPr>
          <w:lang w:val="en-US"/>
        </w:rPr>
      </w:pPr>
    </w:p>
    <w:p w14:paraId="53BD54AA" w14:textId="1CEF6F94" w:rsidR="000031FF" w:rsidRDefault="000031FF" w:rsidP="0071312C">
      <w:pPr>
        <w:rPr>
          <w:lang w:val="en-US"/>
        </w:rPr>
      </w:pPr>
      <w:r>
        <w:rPr>
          <w:lang w:val="en-US"/>
        </w:rPr>
        <w:t>- The mobile app can also be u</w:t>
      </w:r>
      <w:r w:rsidR="00E81DB6">
        <w:rPr>
          <w:lang w:val="en-US"/>
        </w:rPr>
        <w:t xml:space="preserve">sed to </w:t>
      </w:r>
      <w:r w:rsidR="00E81DB6" w:rsidRPr="00E81DB6">
        <w:rPr>
          <w:b/>
          <w:lang w:val="en-US"/>
        </w:rPr>
        <w:t>control the set-top box</w:t>
      </w:r>
      <w:r w:rsidR="00DB107A">
        <w:rPr>
          <w:lang w:val="en-US"/>
        </w:rPr>
        <w:t xml:space="preserve"> or use</w:t>
      </w:r>
      <w:r w:rsidR="00E81DB6">
        <w:rPr>
          <w:lang w:val="en-US"/>
        </w:rPr>
        <w:t xml:space="preserve"> 'push to TV' functionality to watch content on the big screen after searching for it with the app.</w:t>
      </w:r>
    </w:p>
    <w:p w14:paraId="5AC1A0AB" w14:textId="77777777" w:rsidR="00E5341D" w:rsidRDefault="00E5341D" w:rsidP="0071312C">
      <w:pPr>
        <w:rPr>
          <w:lang w:val="en-US"/>
        </w:rPr>
      </w:pPr>
    </w:p>
    <w:p w14:paraId="513D9B3C" w14:textId="437779C9" w:rsidR="00E5341D" w:rsidRPr="00E5341D" w:rsidRDefault="00E5341D" w:rsidP="0071312C">
      <w:pPr>
        <w:rPr>
          <w:rFonts w:cs="Times New Roman (Body CS)"/>
          <w:i/>
          <w:lang w:val="en-US"/>
        </w:rPr>
      </w:pPr>
      <w:r>
        <w:rPr>
          <w:lang w:val="en-US"/>
        </w:rPr>
        <w:t xml:space="preserve">Enrique Rodriguez, Liberty </w:t>
      </w:r>
      <w:proofErr w:type="spellStart"/>
      <w:r>
        <w:rPr>
          <w:lang w:val="en-US"/>
        </w:rPr>
        <w:t>Global’s</w:t>
      </w:r>
      <w:proofErr w:type="spellEnd"/>
      <w:r>
        <w:rPr>
          <w:lang w:val="en-US"/>
        </w:rPr>
        <w:t xml:space="preserve"> EVP and Chief Technology Officer, commented: </w:t>
      </w:r>
      <w:r>
        <w:rPr>
          <w:rFonts w:cs="Times New Roman (Body CS)"/>
          <w:i/>
          <w:lang w:val="en-US"/>
        </w:rPr>
        <w:t xml:space="preserve">“Horizon 4 brings our customers the best user experience from Liberty </w:t>
      </w:r>
      <w:proofErr w:type="spellStart"/>
      <w:r>
        <w:rPr>
          <w:rFonts w:cs="Times New Roman (Body CS)"/>
          <w:i/>
          <w:lang w:val="en-US"/>
        </w:rPr>
        <w:t>Global’s</w:t>
      </w:r>
      <w:proofErr w:type="spellEnd"/>
      <w:r>
        <w:rPr>
          <w:rFonts w:cs="Times New Roman (Body CS)"/>
          <w:i/>
          <w:lang w:val="en-US"/>
        </w:rPr>
        <w:t xml:space="preserve"> ‘one platform’ strategy. Our teams develop a common set of products and services which are then rolled out across our local operating companies. This allows us to achieve significant scale and operating synergies. The launch of this latest instalment of our next-gen digital TV platform marks an important step in our journey of bringing great innovation in connected entertainment.”</w:t>
      </w:r>
    </w:p>
    <w:p w14:paraId="1CF008C1" w14:textId="77777777" w:rsidR="004A73D2" w:rsidRDefault="004A73D2" w:rsidP="006A03BC">
      <w:pPr>
        <w:rPr>
          <w:lang w:val="en-US"/>
        </w:rPr>
      </w:pPr>
    </w:p>
    <w:p w14:paraId="61345CFC" w14:textId="6CA4D321" w:rsidR="00AC440F" w:rsidRPr="000F0477" w:rsidRDefault="006A03BC" w:rsidP="00AC440F">
      <w:pPr>
        <w:rPr>
          <w:i/>
          <w:lang w:val="en-US"/>
        </w:rPr>
      </w:pPr>
      <w:r>
        <w:rPr>
          <w:lang w:val="en-US"/>
        </w:rPr>
        <w:t xml:space="preserve">Mark Giesbers, Liberty </w:t>
      </w:r>
      <w:proofErr w:type="spellStart"/>
      <w:r>
        <w:rPr>
          <w:lang w:val="en-US"/>
        </w:rPr>
        <w:t>Global’s</w:t>
      </w:r>
      <w:proofErr w:type="spellEnd"/>
      <w:r>
        <w:rPr>
          <w:lang w:val="en-US"/>
        </w:rPr>
        <w:t xml:space="preserve"> VP Entertainment Products </w:t>
      </w:r>
      <w:r w:rsidR="004A73D2">
        <w:rPr>
          <w:lang w:val="en-US"/>
        </w:rPr>
        <w:t>added</w:t>
      </w:r>
      <w:r>
        <w:rPr>
          <w:lang w:val="en-US"/>
        </w:rPr>
        <w:t xml:space="preserve">: </w:t>
      </w:r>
      <w:r w:rsidRPr="000F0477">
        <w:rPr>
          <w:i/>
          <w:lang w:val="en-US"/>
        </w:rPr>
        <w:t>“Toda</w:t>
      </w:r>
      <w:r w:rsidR="001D7169" w:rsidRPr="000F0477">
        <w:rPr>
          <w:i/>
          <w:lang w:val="en-US"/>
        </w:rPr>
        <w:t>y is an exciting day for our customers</w:t>
      </w:r>
      <w:r w:rsidR="00AC440F" w:rsidRPr="000F0477">
        <w:rPr>
          <w:i/>
          <w:lang w:val="en-US"/>
        </w:rPr>
        <w:t xml:space="preserve">. </w:t>
      </w:r>
      <w:r w:rsidR="001D7169" w:rsidRPr="000F0477">
        <w:rPr>
          <w:i/>
          <w:lang w:val="en-US"/>
        </w:rPr>
        <w:t xml:space="preserve">They increasingly </w:t>
      </w:r>
      <w:r w:rsidR="00CD530D" w:rsidRPr="000F0477">
        <w:rPr>
          <w:i/>
          <w:lang w:val="en-US"/>
        </w:rPr>
        <w:t xml:space="preserve">lead 'fluid </w:t>
      </w:r>
      <w:r w:rsidR="00CF503F">
        <w:rPr>
          <w:i/>
          <w:lang w:val="en-US"/>
        </w:rPr>
        <w:t>lives</w:t>
      </w:r>
      <w:r w:rsidR="00CD530D" w:rsidRPr="000F0477">
        <w:rPr>
          <w:i/>
          <w:lang w:val="en-US"/>
        </w:rPr>
        <w:t xml:space="preserve">' meaning they </w:t>
      </w:r>
      <w:r w:rsidR="001D7169" w:rsidRPr="000F0477">
        <w:rPr>
          <w:i/>
          <w:lang w:val="en-US"/>
        </w:rPr>
        <w:t>view</w:t>
      </w:r>
      <w:r w:rsidR="00AC440F" w:rsidRPr="000F0477">
        <w:rPr>
          <w:i/>
          <w:lang w:val="en-US"/>
        </w:rPr>
        <w:t xml:space="preserve"> content from </w:t>
      </w:r>
      <w:r w:rsidR="0032457A" w:rsidRPr="000F0477">
        <w:rPr>
          <w:i/>
          <w:lang w:val="en-US"/>
        </w:rPr>
        <w:t xml:space="preserve">many </w:t>
      </w:r>
      <w:r w:rsidR="00CD530D" w:rsidRPr="000F0477">
        <w:rPr>
          <w:i/>
          <w:lang w:val="en-US"/>
        </w:rPr>
        <w:t xml:space="preserve">different providers </w:t>
      </w:r>
      <w:r w:rsidR="00AC440F" w:rsidRPr="000F0477">
        <w:rPr>
          <w:i/>
          <w:lang w:val="en-US"/>
        </w:rPr>
        <w:t xml:space="preserve">on </w:t>
      </w:r>
      <w:r w:rsidR="0032457A" w:rsidRPr="000F0477">
        <w:rPr>
          <w:i/>
          <w:lang w:val="en-US"/>
        </w:rPr>
        <w:t xml:space="preserve">many </w:t>
      </w:r>
      <w:r w:rsidR="00AC440F" w:rsidRPr="000F0477">
        <w:rPr>
          <w:i/>
          <w:lang w:val="en-US"/>
        </w:rPr>
        <w:t xml:space="preserve">different screens, </w:t>
      </w:r>
      <w:r w:rsidR="006C54BE">
        <w:rPr>
          <w:i/>
          <w:lang w:val="en-US"/>
        </w:rPr>
        <w:t xml:space="preserve">especially </w:t>
      </w:r>
      <w:r w:rsidR="00AC440F" w:rsidRPr="000F0477">
        <w:rPr>
          <w:i/>
          <w:lang w:val="en-US"/>
        </w:rPr>
        <w:t>on mobile devices</w:t>
      </w:r>
      <w:r w:rsidR="00CD530D" w:rsidRPr="000F0477">
        <w:rPr>
          <w:i/>
          <w:lang w:val="en-US"/>
        </w:rPr>
        <w:t>, and at very different times during the day</w:t>
      </w:r>
      <w:r w:rsidR="00AC440F" w:rsidRPr="000F0477">
        <w:rPr>
          <w:i/>
          <w:lang w:val="en-US"/>
        </w:rPr>
        <w:t xml:space="preserve">. We </w:t>
      </w:r>
      <w:r w:rsidR="00535A1F" w:rsidRPr="000F0477">
        <w:rPr>
          <w:i/>
          <w:lang w:val="en-US"/>
        </w:rPr>
        <w:t xml:space="preserve">want to </w:t>
      </w:r>
      <w:r w:rsidR="00CF503F">
        <w:rPr>
          <w:i/>
          <w:lang w:val="en-US"/>
        </w:rPr>
        <w:t xml:space="preserve">add value to customers' lives and </w:t>
      </w:r>
      <w:r w:rsidR="00535A1F" w:rsidRPr="000F0477">
        <w:rPr>
          <w:i/>
          <w:lang w:val="en-US"/>
        </w:rPr>
        <w:t xml:space="preserve">deliver on </w:t>
      </w:r>
      <w:r w:rsidR="00CF503F">
        <w:rPr>
          <w:i/>
          <w:lang w:val="en-US"/>
        </w:rPr>
        <w:t xml:space="preserve">their </w:t>
      </w:r>
      <w:r w:rsidR="00A47FE8" w:rsidRPr="000F0477">
        <w:rPr>
          <w:i/>
          <w:lang w:val="en-US"/>
        </w:rPr>
        <w:t>expectation</w:t>
      </w:r>
      <w:r w:rsidR="00535A1F" w:rsidRPr="000F0477">
        <w:rPr>
          <w:i/>
          <w:lang w:val="en-US"/>
        </w:rPr>
        <w:t xml:space="preserve"> of 'any content, any device, anywhere, anytime'</w:t>
      </w:r>
      <w:r w:rsidR="00A47FE8" w:rsidRPr="000F0477">
        <w:rPr>
          <w:i/>
          <w:lang w:val="en-US"/>
        </w:rPr>
        <w:t>.</w:t>
      </w:r>
      <w:r w:rsidR="00AC440F" w:rsidRPr="000F0477">
        <w:rPr>
          <w:i/>
          <w:lang w:val="en-US"/>
        </w:rPr>
        <w:t xml:space="preserve"> </w:t>
      </w:r>
      <w:r w:rsidR="006B0A77">
        <w:rPr>
          <w:i/>
          <w:lang w:val="en-US"/>
        </w:rPr>
        <w:t xml:space="preserve">That means </w:t>
      </w:r>
      <w:r w:rsidR="00AC440F" w:rsidRPr="000F0477">
        <w:rPr>
          <w:i/>
          <w:lang w:val="en-US"/>
        </w:rPr>
        <w:t xml:space="preserve">aggregating </w:t>
      </w:r>
      <w:r w:rsidR="00535A1F" w:rsidRPr="000F0477">
        <w:rPr>
          <w:i/>
          <w:lang w:val="en-US"/>
        </w:rPr>
        <w:t xml:space="preserve">all </w:t>
      </w:r>
      <w:r w:rsidR="00A47FE8" w:rsidRPr="000F0477">
        <w:rPr>
          <w:i/>
          <w:lang w:val="en-US"/>
        </w:rPr>
        <w:t xml:space="preserve">those TV channels, movies, series and apps </w:t>
      </w:r>
      <w:r w:rsidR="00AC440F" w:rsidRPr="000F0477">
        <w:rPr>
          <w:i/>
          <w:lang w:val="en-US"/>
        </w:rPr>
        <w:t>into on</w:t>
      </w:r>
      <w:r w:rsidR="00535A1F" w:rsidRPr="000F0477">
        <w:rPr>
          <w:i/>
          <w:lang w:val="en-US"/>
        </w:rPr>
        <w:t xml:space="preserve">e </w:t>
      </w:r>
      <w:r w:rsidR="006B3BBD" w:rsidRPr="000F0477">
        <w:rPr>
          <w:i/>
          <w:lang w:val="en-US"/>
        </w:rPr>
        <w:t>easy</w:t>
      </w:r>
      <w:r w:rsidR="00E77110">
        <w:rPr>
          <w:i/>
          <w:lang w:val="en-US"/>
        </w:rPr>
        <w:t>-</w:t>
      </w:r>
      <w:r w:rsidR="006B3BBD" w:rsidRPr="000F0477">
        <w:rPr>
          <w:i/>
          <w:lang w:val="en-US"/>
        </w:rPr>
        <w:t>to</w:t>
      </w:r>
      <w:r w:rsidR="00E77110">
        <w:rPr>
          <w:i/>
          <w:lang w:val="en-US"/>
        </w:rPr>
        <w:t>-</w:t>
      </w:r>
      <w:r w:rsidR="006B3BBD" w:rsidRPr="000F0477">
        <w:rPr>
          <w:i/>
          <w:lang w:val="en-US"/>
        </w:rPr>
        <w:t xml:space="preserve">use, </w:t>
      </w:r>
      <w:r w:rsidR="00535A1F" w:rsidRPr="000F0477">
        <w:rPr>
          <w:i/>
          <w:lang w:val="en-US"/>
        </w:rPr>
        <w:t xml:space="preserve">seamless </w:t>
      </w:r>
      <w:r w:rsidR="006B3BBD" w:rsidRPr="000F0477">
        <w:rPr>
          <w:i/>
          <w:lang w:val="en-US"/>
        </w:rPr>
        <w:t xml:space="preserve">viewing </w:t>
      </w:r>
      <w:r w:rsidR="00535A1F" w:rsidRPr="000F0477">
        <w:rPr>
          <w:i/>
          <w:lang w:val="en-US"/>
        </w:rPr>
        <w:t>experience</w:t>
      </w:r>
      <w:r w:rsidR="00CF503F">
        <w:rPr>
          <w:i/>
          <w:lang w:val="en-US"/>
        </w:rPr>
        <w:t xml:space="preserve"> - and across multiple devices</w:t>
      </w:r>
      <w:r w:rsidR="00535A1F" w:rsidRPr="000F0477">
        <w:rPr>
          <w:i/>
          <w:lang w:val="en-US"/>
        </w:rPr>
        <w:t xml:space="preserve">. The new </w:t>
      </w:r>
      <w:r w:rsidR="004C12F7" w:rsidRPr="000F0477">
        <w:rPr>
          <w:i/>
          <w:lang w:val="en-US"/>
        </w:rPr>
        <w:t xml:space="preserve">Horizon 4 platform with its 4K set-top </w:t>
      </w:r>
      <w:r w:rsidR="00535A1F" w:rsidRPr="000F0477">
        <w:rPr>
          <w:i/>
          <w:lang w:val="en-US"/>
        </w:rPr>
        <w:t>box</w:t>
      </w:r>
      <w:r w:rsidR="0032457A" w:rsidRPr="000F0477">
        <w:rPr>
          <w:i/>
          <w:lang w:val="en-US"/>
        </w:rPr>
        <w:t>, the remote with voice-control</w:t>
      </w:r>
      <w:r w:rsidR="00535A1F" w:rsidRPr="000F0477">
        <w:rPr>
          <w:i/>
          <w:lang w:val="en-US"/>
        </w:rPr>
        <w:t xml:space="preserve"> and </w:t>
      </w:r>
      <w:r w:rsidR="00CF503F">
        <w:rPr>
          <w:i/>
          <w:lang w:val="en-US"/>
        </w:rPr>
        <w:t>the improved mobile app allows us to do</w:t>
      </w:r>
      <w:r w:rsidR="0032457A" w:rsidRPr="000F0477">
        <w:rPr>
          <w:i/>
          <w:lang w:val="en-US"/>
        </w:rPr>
        <w:t xml:space="preserve"> exactly that</w:t>
      </w:r>
      <w:r w:rsidR="00535A1F" w:rsidRPr="000F0477">
        <w:rPr>
          <w:i/>
          <w:lang w:val="en-US"/>
        </w:rPr>
        <w:t>.</w:t>
      </w:r>
      <w:r w:rsidR="00AC440F" w:rsidRPr="000F0477">
        <w:rPr>
          <w:i/>
          <w:lang w:val="en-US"/>
        </w:rPr>
        <w:t>”</w:t>
      </w:r>
    </w:p>
    <w:p w14:paraId="0454F118" w14:textId="77777777" w:rsidR="00F5149F" w:rsidRDefault="00F5149F" w:rsidP="006A03BC">
      <w:pPr>
        <w:rPr>
          <w:lang w:val="en-US"/>
        </w:rPr>
      </w:pPr>
    </w:p>
    <w:p w14:paraId="7557795D" w14:textId="3F5AEE50" w:rsidR="004A73D2" w:rsidRDefault="004A73D2" w:rsidP="004A73D2">
      <w:pPr>
        <w:rPr>
          <w:lang w:val="en-US"/>
        </w:rPr>
      </w:pPr>
      <w:r>
        <w:rPr>
          <w:lang w:val="en-US"/>
        </w:rPr>
        <w:t xml:space="preserve">Horizon 4 is the latest chapter in Liberty </w:t>
      </w:r>
      <w:proofErr w:type="spellStart"/>
      <w:r>
        <w:rPr>
          <w:lang w:val="en-US"/>
        </w:rPr>
        <w:t>Global's</w:t>
      </w:r>
      <w:proofErr w:type="spellEnd"/>
      <w:r>
        <w:rPr>
          <w:lang w:val="en-US"/>
        </w:rPr>
        <w:t xml:space="preserve"> Horizon story, which began in 2012 when the Horizon TV platform was launched in The Netherlands. Since then, the Horizon next-gen TV products hav</w:t>
      </w:r>
      <w:r w:rsidR="00E77110">
        <w:rPr>
          <w:lang w:val="en-US"/>
        </w:rPr>
        <w:t>e been introduced in</w:t>
      </w:r>
      <w:r>
        <w:rPr>
          <w:lang w:val="en-US"/>
        </w:rPr>
        <w:t xml:space="preserve"> a total of seven European markets</w:t>
      </w:r>
      <w:r w:rsidRPr="00A66443">
        <w:rPr>
          <w:vertAlign w:val="superscript"/>
          <w:lang w:val="en-US"/>
        </w:rPr>
        <w:t>2</w:t>
      </w:r>
      <w:r>
        <w:rPr>
          <w:lang w:val="en-US"/>
        </w:rPr>
        <w:t xml:space="preserve">. </w:t>
      </w:r>
    </w:p>
    <w:p w14:paraId="37D7D063" w14:textId="77777777" w:rsidR="004A73D2" w:rsidRDefault="004A73D2" w:rsidP="004A73D2">
      <w:pPr>
        <w:rPr>
          <w:lang w:val="en-US"/>
        </w:rPr>
      </w:pPr>
    </w:p>
    <w:p w14:paraId="0296FC3E" w14:textId="6A4F5380" w:rsidR="004A73D2" w:rsidRDefault="004A73D2" w:rsidP="006A03BC">
      <w:pPr>
        <w:rPr>
          <w:lang w:val="en-US"/>
        </w:rPr>
      </w:pPr>
      <w:r>
        <w:rPr>
          <w:lang w:val="en-US"/>
        </w:rPr>
        <w:t>The hardware and user interface</w:t>
      </w:r>
      <w:r w:rsidR="00E77110">
        <w:rPr>
          <w:lang w:val="en-US"/>
        </w:rPr>
        <w:t>s</w:t>
      </w:r>
      <w:r>
        <w:rPr>
          <w:lang w:val="en-US"/>
        </w:rPr>
        <w:t xml:space="preserve"> of the Horizon 4 product suite were developed in-house by teams based at Liberty </w:t>
      </w:r>
      <w:proofErr w:type="spellStart"/>
      <w:r>
        <w:rPr>
          <w:lang w:val="en-US"/>
        </w:rPr>
        <w:t>Global’s</w:t>
      </w:r>
      <w:proofErr w:type="spellEnd"/>
      <w:r>
        <w:rPr>
          <w:lang w:val="en-US"/>
        </w:rPr>
        <w:t xml:space="preserve"> tech campus in Schiphol-</w:t>
      </w:r>
      <w:proofErr w:type="spellStart"/>
      <w:r>
        <w:rPr>
          <w:lang w:val="en-US"/>
        </w:rPr>
        <w:t>Rijk</w:t>
      </w:r>
      <w:proofErr w:type="spellEnd"/>
      <w:r>
        <w:rPr>
          <w:lang w:val="en-US"/>
        </w:rPr>
        <w:t xml:space="preserve"> in The Netherlands, together with </w:t>
      </w:r>
      <w:r w:rsidR="00E77110">
        <w:rPr>
          <w:lang w:val="en-US"/>
        </w:rPr>
        <w:t xml:space="preserve">various </w:t>
      </w:r>
      <w:r>
        <w:rPr>
          <w:lang w:val="en-US"/>
        </w:rPr>
        <w:t>teams in other countries and with external partners</w:t>
      </w:r>
      <w:r w:rsidR="00E77110">
        <w:rPr>
          <w:lang w:val="en-US"/>
        </w:rPr>
        <w:t xml:space="preserve"> across Europe</w:t>
      </w:r>
      <w:r>
        <w:rPr>
          <w:lang w:val="en-US"/>
        </w:rPr>
        <w:t>. Before launching Horizon 4, the company</w:t>
      </w:r>
      <w:r w:rsidR="00800CB0">
        <w:rPr>
          <w:lang w:val="en-US"/>
        </w:rPr>
        <w:t xml:space="preserve"> </w:t>
      </w:r>
      <w:r w:rsidR="00E77110">
        <w:rPr>
          <w:lang w:val="en-US"/>
        </w:rPr>
        <w:t>test</w:t>
      </w:r>
      <w:r w:rsidR="00800CB0">
        <w:rPr>
          <w:lang w:val="en-US"/>
        </w:rPr>
        <w:t>ed</w:t>
      </w:r>
      <w:r w:rsidR="00E77110">
        <w:rPr>
          <w:lang w:val="en-US"/>
        </w:rPr>
        <w:t xml:space="preserve"> </w:t>
      </w:r>
      <w:r>
        <w:rPr>
          <w:lang w:val="en-US"/>
        </w:rPr>
        <w:t xml:space="preserve">the platform in over 10,000 customer homes </w:t>
      </w:r>
      <w:r w:rsidR="00E77110">
        <w:rPr>
          <w:lang w:val="en-US"/>
        </w:rPr>
        <w:t>in various different countries</w:t>
      </w:r>
      <w:r>
        <w:rPr>
          <w:lang w:val="en-US"/>
        </w:rPr>
        <w:t>.</w:t>
      </w:r>
    </w:p>
    <w:p w14:paraId="7C2E34F3" w14:textId="77777777" w:rsidR="000F0477" w:rsidRDefault="000F0477" w:rsidP="00FB213A">
      <w:pPr>
        <w:rPr>
          <w:lang w:val="en-US"/>
        </w:rPr>
      </w:pPr>
    </w:p>
    <w:p w14:paraId="587411E4" w14:textId="739DB4EB" w:rsidR="00597E9E" w:rsidRDefault="000F0477" w:rsidP="000F0477">
      <w:pPr>
        <w:rPr>
          <w:lang w:val="en-US"/>
        </w:rPr>
      </w:pPr>
      <w:r>
        <w:rPr>
          <w:lang w:val="en-US"/>
        </w:rPr>
        <w:t>The Horizon 4 software powering the new 4K set-top box</w:t>
      </w:r>
      <w:r w:rsidR="00800CB0">
        <w:rPr>
          <w:lang w:val="en-US"/>
        </w:rPr>
        <w:t xml:space="preserve"> was </w:t>
      </w:r>
      <w:r>
        <w:rPr>
          <w:lang w:val="en-US"/>
        </w:rPr>
        <w:t>developed using RDK (Reference Design Kit</w:t>
      </w:r>
      <w:r w:rsidR="00921526">
        <w:rPr>
          <w:lang w:val="en-US"/>
        </w:rPr>
        <w:t>)</w:t>
      </w:r>
      <w:r>
        <w:rPr>
          <w:lang w:val="en-US"/>
        </w:rPr>
        <w:t xml:space="preserve">, </w:t>
      </w:r>
      <w:r w:rsidR="00E77110">
        <w:rPr>
          <w:lang w:val="en-US"/>
        </w:rPr>
        <w:t xml:space="preserve">which is supported by </w:t>
      </w:r>
      <w:r>
        <w:rPr>
          <w:lang w:val="en-US"/>
        </w:rPr>
        <w:t xml:space="preserve">a software consortium </w:t>
      </w:r>
      <w:r w:rsidR="00E81DB6">
        <w:rPr>
          <w:lang w:val="en-US"/>
        </w:rPr>
        <w:t>with mo</w:t>
      </w:r>
      <w:r w:rsidR="008E63E8">
        <w:rPr>
          <w:lang w:val="en-US"/>
        </w:rPr>
        <w:t>re than 350 members, managed by</w:t>
      </w:r>
      <w:r w:rsidR="00E81DB6">
        <w:rPr>
          <w:lang w:val="en-US"/>
        </w:rPr>
        <w:t xml:space="preserve"> a </w:t>
      </w:r>
      <w:r w:rsidR="007230D2">
        <w:rPr>
          <w:lang w:val="en-US"/>
        </w:rPr>
        <w:t xml:space="preserve">joint-venture between </w:t>
      </w:r>
      <w:r>
        <w:rPr>
          <w:lang w:val="en-US"/>
        </w:rPr>
        <w:t>Liberty Global</w:t>
      </w:r>
      <w:r w:rsidR="007230D2">
        <w:rPr>
          <w:lang w:val="en-US"/>
        </w:rPr>
        <w:t xml:space="preserve">, Comcast Cable and Charter Communications. </w:t>
      </w:r>
      <w:r>
        <w:rPr>
          <w:lang w:val="en-US"/>
        </w:rPr>
        <w:t>O</w:t>
      </w:r>
      <w:r w:rsidR="00055357">
        <w:rPr>
          <w:lang w:val="en-US"/>
        </w:rPr>
        <w:t>ne major improvement compared with</w:t>
      </w:r>
      <w:r>
        <w:rPr>
          <w:lang w:val="en-US"/>
        </w:rPr>
        <w:t xml:space="preserve"> previous set-top box platforms is that Horizon 4 will see up</w:t>
      </w:r>
      <w:r w:rsidR="00597E9E">
        <w:rPr>
          <w:lang w:val="en-US"/>
        </w:rPr>
        <w:t>dates being</w:t>
      </w:r>
      <w:r w:rsidR="00963224">
        <w:rPr>
          <w:lang w:val="en-US"/>
        </w:rPr>
        <w:t xml:space="preserve"> made every few </w:t>
      </w:r>
      <w:r w:rsidR="00597E9E">
        <w:rPr>
          <w:lang w:val="en-US"/>
        </w:rPr>
        <w:t>weeks. This makes it easier to give customers continuous access to the latest features and functionalities, including further personalized functions such as tailored recommendations and individual watchlists. In addition, the release cycle will allow a faster rollout of software fixes and improvements.</w:t>
      </w:r>
    </w:p>
    <w:p w14:paraId="0B7FD590" w14:textId="77777777" w:rsidR="00AA1623" w:rsidRDefault="00AA1623" w:rsidP="000F0477">
      <w:pPr>
        <w:rPr>
          <w:lang w:val="en-US"/>
        </w:rPr>
      </w:pPr>
    </w:p>
    <w:p w14:paraId="42309C6D" w14:textId="5A0B8AE1" w:rsidR="00AA1623" w:rsidRPr="00055357" w:rsidRDefault="00983172" w:rsidP="000F0477">
      <w:pPr>
        <w:rPr>
          <w:i/>
          <w:sz w:val="15"/>
          <w:lang w:val="en-US"/>
        </w:rPr>
      </w:pPr>
      <w:r w:rsidRPr="00055357">
        <w:rPr>
          <w:i/>
          <w:sz w:val="15"/>
          <w:vertAlign w:val="superscript"/>
          <w:lang w:val="en-US"/>
        </w:rPr>
        <w:lastRenderedPageBreak/>
        <w:t>1</w:t>
      </w:r>
      <w:r w:rsidR="00AA1623" w:rsidRPr="00055357">
        <w:rPr>
          <w:i/>
          <w:sz w:val="15"/>
          <w:lang w:val="en-US"/>
        </w:rPr>
        <w:t xml:space="preserve">: </w:t>
      </w:r>
      <w:r>
        <w:rPr>
          <w:i/>
          <w:sz w:val="15"/>
          <w:lang w:val="en-US"/>
        </w:rPr>
        <w:t xml:space="preserve">V6 customer numbers quoted as </w:t>
      </w:r>
      <w:r w:rsidR="00AA1623" w:rsidRPr="00055357">
        <w:rPr>
          <w:i/>
          <w:sz w:val="15"/>
          <w:lang w:val="en-US"/>
        </w:rPr>
        <w:t xml:space="preserve">per </w:t>
      </w:r>
      <w:r>
        <w:rPr>
          <w:i/>
          <w:sz w:val="15"/>
          <w:lang w:val="en-US"/>
        </w:rPr>
        <w:t xml:space="preserve">end of </w:t>
      </w:r>
      <w:r w:rsidR="00AA1623" w:rsidRPr="00055357">
        <w:rPr>
          <w:i/>
          <w:sz w:val="15"/>
          <w:lang w:val="en-US"/>
        </w:rPr>
        <w:t>Q2</w:t>
      </w:r>
      <w:r>
        <w:rPr>
          <w:i/>
          <w:sz w:val="15"/>
          <w:lang w:val="en-US"/>
        </w:rPr>
        <w:t>, 2018.</w:t>
      </w:r>
      <w:r w:rsidR="00E77110" w:rsidRPr="00E77110">
        <w:rPr>
          <w:i/>
          <w:sz w:val="15"/>
          <w:highlight w:val="yellow"/>
          <w:lang w:val="en-US"/>
        </w:rPr>
        <w:t xml:space="preserve"> </w:t>
      </w:r>
      <w:r w:rsidR="00E77110">
        <w:rPr>
          <w:i/>
          <w:sz w:val="15"/>
          <w:lang w:val="en-US"/>
        </w:rPr>
        <w:br/>
      </w:r>
      <w:r w:rsidRPr="00055357">
        <w:rPr>
          <w:i/>
          <w:sz w:val="15"/>
          <w:vertAlign w:val="superscript"/>
          <w:lang w:val="en-US"/>
        </w:rPr>
        <w:t>2</w:t>
      </w:r>
      <w:r>
        <w:rPr>
          <w:i/>
          <w:sz w:val="15"/>
          <w:lang w:val="en-US"/>
        </w:rPr>
        <w:t xml:space="preserve">: Total count of Horizon markets includes </w:t>
      </w:r>
      <w:r w:rsidR="00E77110">
        <w:rPr>
          <w:i/>
          <w:sz w:val="15"/>
          <w:lang w:val="en-US"/>
        </w:rPr>
        <w:t>Austria</w:t>
      </w:r>
      <w:r w:rsidR="006C54BE">
        <w:rPr>
          <w:i/>
          <w:sz w:val="15"/>
          <w:lang w:val="en-US"/>
        </w:rPr>
        <w:t>, which was sold to a third party on July 31, 2018</w:t>
      </w:r>
      <w:r w:rsidR="00E77110">
        <w:rPr>
          <w:i/>
          <w:sz w:val="15"/>
          <w:lang w:val="en-US"/>
        </w:rPr>
        <w:t xml:space="preserve"> </w:t>
      </w:r>
    </w:p>
    <w:p w14:paraId="394EA3E2" w14:textId="77777777" w:rsidR="00A47FE8" w:rsidRDefault="00A47FE8" w:rsidP="00FB213A">
      <w:pPr>
        <w:rPr>
          <w:lang w:val="en-US"/>
        </w:rPr>
      </w:pPr>
    </w:p>
    <w:p w14:paraId="18F1D5B1" w14:textId="77777777" w:rsidR="002D4AF2" w:rsidRDefault="00FF7763" w:rsidP="002D4AF2">
      <w:pPr>
        <w:pStyle w:val="Heading1"/>
        <w:rPr>
          <w:lang w:val="en-US"/>
        </w:rPr>
      </w:pPr>
      <w:r>
        <w:rPr>
          <w:lang w:val="en-US"/>
        </w:rPr>
        <w:t>ABOUT LIBERTY GLOBAL</w:t>
      </w:r>
    </w:p>
    <w:p w14:paraId="109FB0CF" w14:textId="77777777" w:rsidR="001946F2" w:rsidRPr="001946F2" w:rsidRDefault="001946F2" w:rsidP="001946F2">
      <w:pPr>
        <w:rPr>
          <w:lang w:val="en-US"/>
        </w:rPr>
      </w:pPr>
    </w:p>
    <w:p w14:paraId="594EAFF1" w14:textId="77777777" w:rsidR="00106FC1" w:rsidRPr="00F86F7E" w:rsidRDefault="00106FC1" w:rsidP="00106FC1">
      <w:pPr>
        <w:rPr>
          <w:lang w:val="en-US"/>
        </w:rPr>
      </w:pPr>
      <w:r w:rsidRPr="00F86F7E">
        <w:rPr>
          <w:lang w:val="en-US"/>
        </w:rPr>
        <w:t>Liberty G</w:t>
      </w:r>
      <w:r>
        <w:rPr>
          <w:lang w:val="en-US"/>
        </w:rPr>
        <w:t xml:space="preserve">lobal (NASDAQ: LBTYA, LBTYB and </w:t>
      </w:r>
      <w:r w:rsidRPr="00F86F7E">
        <w:rPr>
          <w:lang w:val="en-US"/>
        </w:rPr>
        <w:t>LBTYK) is the world’s largest international TV</w:t>
      </w:r>
      <w:r>
        <w:rPr>
          <w:lang w:val="en-US"/>
        </w:rPr>
        <w:t xml:space="preserve"> </w:t>
      </w:r>
      <w:r w:rsidRPr="00F86F7E">
        <w:rPr>
          <w:lang w:val="en-US"/>
        </w:rPr>
        <w:t>and broadband</w:t>
      </w:r>
      <w:r>
        <w:rPr>
          <w:lang w:val="en-US"/>
        </w:rPr>
        <w:t xml:space="preserve"> company, with operations in 10 </w:t>
      </w:r>
      <w:r w:rsidRPr="00F86F7E">
        <w:rPr>
          <w:lang w:val="en-US"/>
        </w:rPr>
        <w:t>Europe</w:t>
      </w:r>
      <w:r>
        <w:rPr>
          <w:lang w:val="en-US"/>
        </w:rPr>
        <w:t xml:space="preserve">an countries under the consumer </w:t>
      </w:r>
      <w:r w:rsidRPr="00F86F7E">
        <w:rPr>
          <w:lang w:val="en-US"/>
        </w:rPr>
        <w:t>brands Virgin</w:t>
      </w:r>
      <w:r>
        <w:rPr>
          <w:lang w:val="en-US"/>
        </w:rPr>
        <w:t xml:space="preserve"> Media, </w:t>
      </w:r>
      <w:proofErr w:type="spellStart"/>
      <w:r>
        <w:rPr>
          <w:lang w:val="en-US"/>
        </w:rPr>
        <w:t>Unitymedia</w:t>
      </w:r>
      <w:proofErr w:type="spellEnd"/>
      <w:r>
        <w:rPr>
          <w:lang w:val="en-US"/>
        </w:rPr>
        <w:t xml:space="preserve">, </w:t>
      </w:r>
      <w:proofErr w:type="spellStart"/>
      <w:r>
        <w:rPr>
          <w:lang w:val="en-US"/>
        </w:rPr>
        <w:t>Telenet</w:t>
      </w:r>
      <w:proofErr w:type="spellEnd"/>
      <w:r>
        <w:rPr>
          <w:lang w:val="en-US"/>
        </w:rPr>
        <w:t xml:space="preserve"> and </w:t>
      </w:r>
      <w:r w:rsidRPr="00F86F7E">
        <w:rPr>
          <w:lang w:val="en-US"/>
        </w:rPr>
        <w:t>UPC. We invest in</w:t>
      </w:r>
      <w:r>
        <w:rPr>
          <w:lang w:val="en-US"/>
        </w:rPr>
        <w:t xml:space="preserve"> the infrastructure and digital </w:t>
      </w:r>
      <w:r w:rsidRPr="00F86F7E">
        <w:rPr>
          <w:lang w:val="en-US"/>
        </w:rPr>
        <w:t>platforms that empower our customers to make</w:t>
      </w:r>
    </w:p>
    <w:p w14:paraId="198984EC" w14:textId="77777777" w:rsidR="00921526" w:rsidRDefault="00106FC1" w:rsidP="00106FC1">
      <w:pPr>
        <w:rPr>
          <w:lang w:val="en-US"/>
        </w:rPr>
      </w:pPr>
      <w:r w:rsidRPr="00F86F7E">
        <w:rPr>
          <w:lang w:val="en-US"/>
        </w:rPr>
        <w:t>the most of the video, internet a</w:t>
      </w:r>
      <w:r>
        <w:rPr>
          <w:lang w:val="en-US"/>
        </w:rPr>
        <w:t xml:space="preserve">nd </w:t>
      </w:r>
      <w:r w:rsidRPr="00F86F7E">
        <w:rPr>
          <w:lang w:val="en-US"/>
        </w:rPr>
        <w:t>communicati</w:t>
      </w:r>
      <w:r>
        <w:rPr>
          <w:lang w:val="en-US"/>
        </w:rPr>
        <w:t xml:space="preserve">ons revolution. Our substantial </w:t>
      </w:r>
      <w:r w:rsidRPr="00F86F7E">
        <w:rPr>
          <w:lang w:val="en-US"/>
        </w:rPr>
        <w:t>scale and com</w:t>
      </w:r>
      <w:r>
        <w:rPr>
          <w:lang w:val="en-US"/>
        </w:rPr>
        <w:t xml:space="preserve">mitment to innovation enable us </w:t>
      </w:r>
      <w:r w:rsidRPr="00F86F7E">
        <w:rPr>
          <w:lang w:val="en-US"/>
        </w:rPr>
        <w:t>to develop ma</w:t>
      </w:r>
      <w:r>
        <w:rPr>
          <w:lang w:val="en-US"/>
        </w:rPr>
        <w:t xml:space="preserve">rket-leading products delivered </w:t>
      </w:r>
      <w:r w:rsidRPr="00F86F7E">
        <w:rPr>
          <w:lang w:val="en-US"/>
        </w:rPr>
        <w:t>through next-g</w:t>
      </w:r>
      <w:r>
        <w:rPr>
          <w:lang w:val="en-US"/>
        </w:rPr>
        <w:t xml:space="preserve">eneration networks that connect </w:t>
      </w:r>
      <w:r w:rsidRPr="00F86F7E">
        <w:rPr>
          <w:lang w:val="en-US"/>
        </w:rPr>
        <w:t>21 million cust</w:t>
      </w:r>
      <w:r>
        <w:rPr>
          <w:lang w:val="en-US"/>
        </w:rPr>
        <w:t xml:space="preserve">omers subscribing to 45 million </w:t>
      </w:r>
      <w:r w:rsidRPr="00F86F7E">
        <w:rPr>
          <w:lang w:val="en-US"/>
        </w:rPr>
        <w:t xml:space="preserve">TV, broadband internet and </w:t>
      </w:r>
      <w:r>
        <w:rPr>
          <w:lang w:val="en-US"/>
        </w:rPr>
        <w:t xml:space="preserve">telephony </w:t>
      </w:r>
      <w:r w:rsidRPr="00F86F7E">
        <w:rPr>
          <w:lang w:val="en-US"/>
        </w:rPr>
        <w:t>services.</w:t>
      </w:r>
      <w:r>
        <w:rPr>
          <w:lang w:val="en-US"/>
        </w:rPr>
        <w:t xml:space="preserve"> We also serve 6 million mobile </w:t>
      </w:r>
      <w:r w:rsidRPr="00F86F7E">
        <w:rPr>
          <w:lang w:val="en-US"/>
        </w:rPr>
        <w:t>subscribers</w:t>
      </w:r>
      <w:r>
        <w:rPr>
          <w:lang w:val="en-US"/>
        </w:rPr>
        <w:t xml:space="preserve"> and offer </w:t>
      </w:r>
      <w:proofErr w:type="spellStart"/>
      <w:r>
        <w:rPr>
          <w:lang w:val="en-US"/>
        </w:rPr>
        <w:t>WiFi</w:t>
      </w:r>
      <w:proofErr w:type="spellEnd"/>
      <w:r>
        <w:rPr>
          <w:lang w:val="en-US"/>
        </w:rPr>
        <w:t xml:space="preserve"> service through </w:t>
      </w:r>
      <w:r w:rsidRPr="00F86F7E">
        <w:rPr>
          <w:lang w:val="en-US"/>
        </w:rPr>
        <w:t>12 million access points across our footpr</w:t>
      </w:r>
      <w:r>
        <w:rPr>
          <w:lang w:val="en-US"/>
        </w:rPr>
        <w:t>int.</w:t>
      </w:r>
    </w:p>
    <w:p w14:paraId="1E04981A" w14:textId="77777777" w:rsidR="00921526" w:rsidRDefault="00921526" w:rsidP="00106FC1">
      <w:pPr>
        <w:rPr>
          <w:lang w:val="en-US"/>
        </w:rPr>
      </w:pPr>
    </w:p>
    <w:p w14:paraId="314BE634" w14:textId="5ADD9C38" w:rsidR="00921526" w:rsidRDefault="00921526" w:rsidP="00106FC1">
      <w:pPr>
        <w:rPr>
          <w:lang w:val="en-US"/>
        </w:rPr>
      </w:pPr>
      <w:r>
        <w:rPr>
          <w:lang w:val="en-US"/>
        </w:rPr>
        <w:t>In addition, Liberty Global owns 50% of VodafoneZiggo, a join</w:t>
      </w:r>
      <w:r w:rsidR="00055357">
        <w:rPr>
          <w:lang w:val="en-US"/>
        </w:rPr>
        <w:t>t</w:t>
      </w:r>
      <w:r>
        <w:rPr>
          <w:lang w:val="en-US"/>
        </w:rPr>
        <w:t xml:space="preserve"> venture in The Netherlands with 4 million customers subscribing to 10 million fixed-line and 5 million mobile services, as well as significant investments in ITV, All3Media, ITI </w:t>
      </w:r>
      <w:proofErr w:type="spellStart"/>
      <w:r>
        <w:rPr>
          <w:lang w:val="en-US"/>
        </w:rPr>
        <w:t>Neovision</w:t>
      </w:r>
      <w:proofErr w:type="spellEnd"/>
      <w:r>
        <w:rPr>
          <w:lang w:val="en-US"/>
        </w:rPr>
        <w:t xml:space="preserve">, Casa Systems, </w:t>
      </w:r>
      <w:proofErr w:type="spellStart"/>
      <w:r>
        <w:rPr>
          <w:lang w:val="en-US"/>
        </w:rPr>
        <w:t>LionsGate</w:t>
      </w:r>
      <w:proofErr w:type="spellEnd"/>
      <w:r>
        <w:rPr>
          <w:lang w:val="en-US"/>
        </w:rPr>
        <w:t xml:space="preserve">, the Formula E racing series and several regional sports networks. </w:t>
      </w:r>
    </w:p>
    <w:p w14:paraId="4FBCEE08" w14:textId="77777777" w:rsidR="00921526" w:rsidRDefault="00921526" w:rsidP="00055357">
      <w:pPr>
        <w:rPr>
          <w:lang w:val="en-US"/>
        </w:rPr>
      </w:pPr>
    </w:p>
    <w:p w14:paraId="567B39BA" w14:textId="77777777" w:rsidR="00106FC1" w:rsidRPr="002D4AF2" w:rsidRDefault="00106FC1" w:rsidP="00106FC1">
      <w:pPr>
        <w:rPr>
          <w:lang w:val="en-US"/>
        </w:rPr>
      </w:pPr>
    </w:p>
    <w:p w14:paraId="50628317" w14:textId="77777777" w:rsidR="00106FC1" w:rsidRDefault="00106FC1" w:rsidP="00106FC1">
      <w:pPr>
        <w:rPr>
          <w:lang w:val="en-US"/>
        </w:rPr>
      </w:pPr>
      <w:r w:rsidRPr="002D4AF2">
        <w:rPr>
          <w:lang w:val="en-US"/>
        </w:rPr>
        <w:t xml:space="preserve">For more information, please visit </w:t>
      </w:r>
      <w:r>
        <w:rPr>
          <w:u w:val="single"/>
          <w:lang w:val="en-US"/>
        </w:rPr>
        <w:t>www.libertyglobal</w:t>
      </w:r>
      <w:r w:rsidRPr="002D4AF2">
        <w:rPr>
          <w:u w:val="single"/>
          <w:lang w:val="en-US"/>
        </w:rPr>
        <w:t xml:space="preserve">.com </w:t>
      </w:r>
      <w:r w:rsidRPr="002D4AF2">
        <w:rPr>
          <w:lang w:val="en-US"/>
        </w:rPr>
        <w:t xml:space="preserve">or contact: </w:t>
      </w:r>
    </w:p>
    <w:p w14:paraId="6E4BE01F" w14:textId="77777777" w:rsidR="00106FC1" w:rsidRPr="002D4AF2" w:rsidRDefault="00106FC1" w:rsidP="00106FC1">
      <w:pPr>
        <w:rPr>
          <w:lang w:val="en-US"/>
        </w:rPr>
      </w:pPr>
    </w:p>
    <w:p w14:paraId="6FE1EC23" w14:textId="77777777" w:rsidR="00106FC1" w:rsidRPr="004B7CB8" w:rsidRDefault="00106FC1" w:rsidP="00106FC1">
      <w:pPr>
        <w:tabs>
          <w:tab w:val="left" w:pos="4452"/>
        </w:tabs>
        <w:rPr>
          <w:b/>
          <w:lang w:val="en-US"/>
        </w:rPr>
      </w:pPr>
      <w:r w:rsidRPr="004B7CB8">
        <w:rPr>
          <w:b/>
          <w:lang w:val="en-US"/>
        </w:rPr>
        <w:t xml:space="preserve">Investor Relations: </w:t>
      </w:r>
      <w:r w:rsidRPr="004B7CB8">
        <w:rPr>
          <w:b/>
          <w:lang w:val="en-US"/>
        </w:rPr>
        <w:tab/>
        <w:t>Corporate Communications:</w:t>
      </w:r>
    </w:p>
    <w:p w14:paraId="492CE3B0" w14:textId="77777777" w:rsidR="00106FC1" w:rsidRDefault="00106FC1" w:rsidP="00106FC1">
      <w:pPr>
        <w:tabs>
          <w:tab w:val="left" w:pos="4452"/>
        </w:tabs>
        <w:rPr>
          <w:rFonts w:ascii="Arial" w:hAnsi="Arial" w:cs="Arial"/>
          <w:color w:val="424242"/>
          <w:sz w:val="22"/>
          <w:lang w:val="en-IE"/>
        </w:rPr>
      </w:pPr>
      <w:r w:rsidRPr="001D7169">
        <w:rPr>
          <w:lang w:val="en-US"/>
        </w:rPr>
        <w:t>Matt Coates +44 20 8483 6333</w:t>
      </w:r>
      <w:r w:rsidRPr="004B7CB8">
        <w:rPr>
          <w:lang w:val="en-US"/>
        </w:rPr>
        <w:tab/>
      </w:r>
      <w:r w:rsidRPr="001D7169">
        <w:rPr>
          <w:lang w:val="en-US"/>
        </w:rPr>
        <w:t>Bill Myers +1 303 220 6686</w:t>
      </w:r>
    </w:p>
    <w:p w14:paraId="5A27C335" w14:textId="77777777" w:rsidR="00106FC1" w:rsidRPr="001D7169" w:rsidRDefault="00106FC1" w:rsidP="00106FC1">
      <w:pPr>
        <w:tabs>
          <w:tab w:val="left" w:pos="4452"/>
        </w:tabs>
        <w:rPr>
          <w:lang w:val="en-US"/>
        </w:rPr>
      </w:pPr>
      <w:r w:rsidRPr="001D7169">
        <w:rPr>
          <w:lang w:val="en-US"/>
        </w:rPr>
        <w:t>John Rea +1 303 220 4238</w:t>
      </w:r>
      <w:r w:rsidRPr="001D7169">
        <w:rPr>
          <w:lang w:val="en-US"/>
        </w:rPr>
        <w:tab/>
        <w:t xml:space="preserve">Matt </w:t>
      </w:r>
      <w:proofErr w:type="spellStart"/>
      <w:r w:rsidRPr="001D7169">
        <w:rPr>
          <w:lang w:val="en-US"/>
        </w:rPr>
        <w:t>Beake</w:t>
      </w:r>
      <w:proofErr w:type="spellEnd"/>
      <w:r w:rsidRPr="001D7169">
        <w:rPr>
          <w:lang w:val="en-US"/>
        </w:rPr>
        <w:t xml:space="preserve"> +44 20 8483 6428</w:t>
      </w:r>
    </w:p>
    <w:p w14:paraId="4278B427" w14:textId="77777777" w:rsidR="00106FC1" w:rsidRDefault="00106FC1" w:rsidP="00106FC1">
      <w:pPr>
        <w:tabs>
          <w:tab w:val="left" w:pos="4452"/>
        </w:tabs>
        <w:rPr>
          <w:lang w:val="en-US"/>
        </w:rPr>
      </w:pPr>
      <w:r w:rsidRPr="001D7169">
        <w:rPr>
          <w:lang w:val="en-US"/>
        </w:rPr>
        <w:t>Stefan Halters +1 303 784 4528</w:t>
      </w:r>
      <w:r w:rsidRPr="001D7169">
        <w:rPr>
          <w:lang w:val="en-US"/>
        </w:rPr>
        <w:tab/>
      </w:r>
    </w:p>
    <w:p w14:paraId="2F6C2B1C" w14:textId="77777777" w:rsidR="004A73D2" w:rsidRDefault="004A73D2" w:rsidP="00106FC1">
      <w:pPr>
        <w:rPr>
          <w:lang w:val="en-US"/>
        </w:rPr>
      </w:pPr>
    </w:p>
    <w:sectPr w:rsidR="004A73D2" w:rsidSect="00055357">
      <w:headerReference w:type="default" r:id="rId8"/>
      <w:pgSz w:w="12240" w:h="15840" w:code="1"/>
      <w:pgMar w:top="4386" w:right="1134" w:bottom="1134" w:left="1134" w:header="92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8127BF" w14:textId="77777777" w:rsidR="002A43B7" w:rsidRDefault="002A43B7" w:rsidP="00AD0208">
      <w:pPr>
        <w:spacing w:line="240" w:lineRule="auto"/>
      </w:pPr>
      <w:r>
        <w:separator/>
      </w:r>
    </w:p>
  </w:endnote>
  <w:endnote w:type="continuationSeparator" w:id="0">
    <w:p w14:paraId="3BEE34B1" w14:textId="77777777" w:rsidR="002A43B7" w:rsidRDefault="002A43B7" w:rsidP="00AD02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webkit-standard">
    <w:altName w:val="Cambria"/>
    <w:panose1 w:val="00000000000000000000"/>
    <w:charset w:val="00"/>
    <w:family w:val="roman"/>
    <w:notTrueType/>
    <w:pitch w:val="default"/>
  </w:font>
  <w:font w:name="Times New Roman (Body C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A77EBD" w14:textId="77777777" w:rsidR="002A43B7" w:rsidRDefault="002A43B7" w:rsidP="00AD0208">
      <w:pPr>
        <w:spacing w:line="240" w:lineRule="auto"/>
      </w:pPr>
      <w:r>
        <w:separator/>
      </w:r>
    </w:p>
  </w:footnote>
  <w:footnote w:type="continuationSeparator" w:id="0">
    <w:p w14:paraId="4801BDC2" w14:textId="77777777" w:rsidR="002A43B7" w:rsidRDefault="002A43B7" w:rsidP="00AD020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915928" w14:textId="77777777" w:rsidR="00AD0208" w:rsidRDefault="00C01812">
    <w:pPr>
      <w:pStyle w:val="Header"/>
    </w:pPr>
    <w:r>
      <w:rPr>
        <w:noProof/>
        <w:lang w:val="en-GB" w:eastAsia="en-GB"/>
      </w:rPr>
      <mc:AlternateContent>
        <mc:Choice Requires="wps">
          <w:drawing>
            <wp:anchor distT="0" distB="0" distL="114300" distR="114300" simplePos="0" relativeHeight="251656191" behindDoc="1" locked="0" layoutInCell="1" allowOverlap="1" wp14:anchorId="13CF07A4" wp14:editId="0864CF0F">
              <wp:simplePos x="0" y="0"/>
              <wp:positionH relativeFrom="page">
                <wp:align>right</wp:align>
              </wp:positionH>
              <wp:positionV relativeFrom="page">
                <wp:align>top</wp:align>
              </wp:positionV>
              <wp:extent cx="7772400" cy="2520000"/>
              <wp:effectExtent l="0" t="0" r="19050" b="13970"/>
              <wp:wrapNone/>
              <wp:docPr id="3" name="Rechthoek 3"/>
              <wp:cNvGraphicFramePr/>
              <a:graphic xmlns:a="http://schemas.openxmlformats.org/drawingml/2006/main">
                <a:graphicData uri="http://schemas.microsoft.com/office/word/2010/wordprocessingShape">
                  <wps:wsp>
                    <wps:cNvSpPr/>
                    <wps:spPr>
                      <a:xfrm>
                        <a:off x="0" y="0"/>
                        <a:ext cx="7772400" cy="2520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80FE353" id="Rechthoek 3" o:spid="_x0000_s1026" style="position:absolute;margin-left:560.8pt;margin-top:0;width:612pt;height:198.45pt;z-index:-251660289;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" fillcolor="#243347 [3204]" strokecolor="#121923 [1604]" strokeweight="1pt">
              <w10:wrap anchorx="page" anchory="page"/>
            </v:rect>
          </w:pict>
        </mc:Fallback>
      </mc:AlternateContent>
    </w:r>
    <w:r w:rsidR="00AD0208">
      <w:rPr>
        <w:noProof/>
        <w:lang w:val="en-GB" w:eastAsia="en-GB"/>
      </w:rPr>
      <w:drawing>
        <wp:anchor distT="0" distB="0" distL="114300" distR="114300" simplePos="0" relativeHeight="251657216" behindDoc="1" locked="0" layoutInCell="1" allowOverlap="1" wp14:anchorId="1E6839EF" wp14:editId="1F83443E">
          <wp:simplePos x="0" y="0"/>
          <wp:positionH relativeFrom="page">
            <wp:posOffset>6030595</wp:posOffset>
          </wp:positionH>
          <wp:positionV relativeFrom="page">
            <wp:posOffset>737870</wp:posOffset>
          </wp:positionV>
          <wp:extent cx="824400" cy="824400"/>
          <wp:effectExtent l="0" t="0" r="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G_CIRCLE_ORANGE_CMYK.png"/>
                  <pic:cNvPicPr/>
                </pic:nvPicPr>
                <pic:blipFill>
                  <a:blip r:embed="rId1">
                    <a:extLst>
                      <a:ext uri="{28A0092B-C50C-407E-A947-70E740481C1C}">
                        <a14:useLocalDpi xmlns:a14="http://schemas.microsoft.com/office/drawing/2010/main" val="0"/>
                      </a:ext>
                    </a:extLst>
                  </a:blip>
                  <a:stretch>
                    <a:fillRect/>
                  </a:stretch>
                </pic:blipFill>
                <pic:spPr>
                  <a:xfrm>
                    <a:off x="0" y="0"/>
                    <a:ext cx="824400" cy="824400"/>
                  </a:xfrm>
                  <a:prstGeom prst="rect">
                    <a:avLst/>
                  </a:prstGeom>
                </pic:spPr>
              </pic:pic>
            </a:graphicData>
          </a:graphic>
          <wp14:sizeRelH relativeFrom="margin">
            <wp14:pctWidth>0</wp14:pctWidth>
          </wp14:sizeRelH>
          <wp14:sizeRelV relativeFrom="margin">
            <wp14:pctHeight>0</wp14:pctHeight>
          </wp14:sizeRelV>
        </wp:anchor>
      </w:drawing>
    </w:r>
    <w:r w:rsidR="004B7CB8">
      <w:rPr>
        <w:noProof/>
        <w:lang w:val="en-GB" w:eastAsia="en-GB"/>
      </w:rPr>
      <w:drawing>
        <wp:inline distT="0" distB="0" distL="0" distR="0" wp14:anchorId="09DDBDC4" wp14:editId="1AC5C75F">
          <wp:extent cx="2553335" cy="1333500"/>
          <wp:effectExtent l="0" t="0" r="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53335" cy="133350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F72D8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B499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496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3325F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14888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B8099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96A84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7832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A625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52E0B4"/>
    <w:lvl w:ilvl="0">
      <w:start w:val="1"/>
      <w:numFmt w:val="bullet"/>
      <w:pStyle w:val="ListBullet"/>
      <w:lvlText w:val=""/>
      <w:lvlJc w:val="left"/>
      <w:pPr>
        <w:ind w:left="360" w:hanging="360"/>
      </w:pPr>
      <w:rPr>
        <w:rFonts w:ascii="Symbol" w:hAnsi="Symbol" w:hint="default"/>
        <w:color w:val="EE742B" w:themeColor="accent2"/>
      </w:rPr>
    </w:lvl>
  </w:abstractNum>
  <w:abstractNum w:abstractNumId="10" w15:restartNumberingAfterBreak="0">
    <w:nsid w:val="258047EC"/>
    <w:multiLevelType w:val="multilevel"/>
    <w:tmpl w:val="1952E0B4"/>
    <w:lvl w:ilvl="0">
      <w:start w:val="1"/>
      <w:numFmt w:val="bullet"/>
      <w:lvlText w:val=""/>
      <w:lvlJc w:val="left"/>
      <w:pPr>
        <w:ind w:left="360" w:hanging="360"/>
      </w:pPr>
      <w:rPr>
        <w:rFonts w:ascii="Symbol" w:hAnsi="Symbol" w:hint="default"/>
        <w:color w:val="EE742B" w:themeColor="accent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7416A81"/>
    <w:multiLevelType w:val="multilevel"/>
    <w:tmpl w:val="710069F4"/>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2.%1."/>
      <w:lvlJc w:val="left"/>
      <w:pPr>
        <w:tabs>
          <w:tab w:val="num" w:pos="567"/>
        </w:tabs>
        <w:ind w:left="567"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1"/>
    <w:lvlOverride w:ilvl="0">
      <w:lvl w:ilvl="0">
        <w:start w:val="1"/>
        <w:numFmt w:val="decimal"/>
        <w:pStyle w:val="ListNumber"/>
        <w:lvlText w:val="%1."/>
        <w:lvlJc w:val="left"/>
        <w:pPr>
          <w:tabs>
            <w:tab w:val="num" w:pos="567"/>
          </w:tabs>
          <w:ind w:left="567" w:hanging="567"/>
        </w:pPr>
        <w:rPr>
          <w:rFonts w:hint="default"/>
        </w:rPr>
      </w:lvl>
    </w:lvlOverride>
    <w:lvlOverride w:ilvl="1">
      <w:lvl w:ilvl="1">
        <w:start w:val="1"/>
        <w:numFmt w:val="decimal"/>
        <w:pStyle w:val="ListNumber2"/>
        <w:lvlText w:val="%1.%2."/>
        <w:lvlJc w:val="left"/>
        <w:pPr>
          <w:tabs>
            <w:tab w:val="num" w:pos="567"/>
          </w:tabs>
          <w:ind w:left="567" w:hanging="567"/>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3">
    <w:abstractNumId w:val="9"/>
    <w:lvlOverride w:ilvl="0">
      <w:startOverride w:val="1"/>
    </w:lvlOverride>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CwMDOzMLA0tDA3MzBQ0lEKTi0uzszPAykwrAUApOXIAiwAAAA="/>
  </w:docVars>
  <w:rsids>
    <w:rsidRoot w:val="006959B4"/>
    <w:rsid w:val="000031AF"/>
    <w:rsid w:val="000031FF"/>
    <w:rsid w:val="00015676"/>
    <w:rsid w:val="00055357"/>
    <w:rsid w:val="000722B3"/>
    <w:rsid w:val="00074E7D"/>
    <w:rsid w:val="000F0477"/>
    <w:rsid w:val="000F6936"/>
    <w:rsid w:val="001024E8"/>
    <w:rsid w:val="00106FC1"/>
    <w:rsid w:val="00122E3E"/>
    <w:rsid w:val="00124924"/>
    <w:rsid w:val="00135E3E"/>
    <w:rsid w:val="00176F9E"/>
    <w:rsid w:val="001946F2"/>
    <w:rsid w:val="001B136F"/>
    <w:rsid w:val="001D3908"/>
    <w:rsid w:val="001D7169"/>
    <w:rsid w:val="001D7B69"/>
    <w:rsid w:val="001E0094"/>
    <w:rsid w:val="001F6F25"/>
    <w:rsid w:val="002A43B7"/>
    <w:rsid w:val="002D4AF2"/>
    <w:rsid w:val="0032457A"/>
    <w:rsid w:val="003A6651"/>
    <w:rsid w:val="003B2F3A"/>
    <w:rsid w:val="003C1F45"/>
    <w:rsid w:val="003D0524"/>
    <w:rsid w:val="003F00AF"/>
    <w:rsid w:val="003F0133"/>
    <w:rsid w:val="0042699A"/>
    <w:rsid w:val="00432FD9"/>
    <w:rsid w:val="00466EDC"/>
    <w:rsid w:val="004A73D2"/>
    <w:rsid w:val="004B7CB8"/>
    <w:rsid w:val="004C12F7"/>
    <w:rsid w:val="00517C50"/>
    <w:rsid w:val="00534B69"/>
    <w:rsid w:val="00535A1F"/>
    <w:rsid w:val="00597509"/>
    <w:rsid w:val="00597E9E"/>
    <w:rsid w:val="005C0C69"/>
    <w:rsid w:val="0061663B"/>
    <w:rsid w:val="00622387"/>
    <w:rsid w:val="00651F5F"/>
    <w:rsid w:val="00656C49"/>
    <w:rsid w:val="0069405A"/>
    <w:rsid w:val="00694FBA"/>
    <w:rsid w:val="006959B4"/>
    <w:rsid w:val="006A03BC"/>
    <w:rsid w:val="006B0A77"/>
    <w:rsid w:val="006B3BBD"/>
    <w:rsid w:val="006C54BE"/>
    <w:rsid w:val="006D1FC5"/>
    <w:rsid w:val="006D7990"/>
    <w:rsid w:val="006F5B18"/>
    <w:rsid w:val="00704FC7"/>
    <w:rsid w:val="0071115F"/>
    <w:rsid w:val="0071312C"/>
    <w:rsid w:val="00716DE6"/>
    <w:rsid w:val="007230D2"/>
    <w:rsid w:val="00723EF7"/>
    <w:rsid w:val="00723F64"/>
    <w:rsid w:val="00757CAE"/>
    <w:rsid w:val="007968A4"/>
    <w:rsid w:val="007A4BF1"/>
    <w:rsid w:val="007B747C"/>
    <w:rsid w:val="007D6ECC"/>
    <w:rsid w:val="007E7EB9"/>
    <w:rsid w:val="007F23B8"/>
    <w:rsid w:val="007F53B5"/>
    <w:rsid w:val="00800CB0"/>
    <w:rsid w:val="00824223"/>
    <w:rsid w:val="00841FAE"/>
    <w:rsid w:val="00860582"/>
    <w:rsid w:val="0087396E"/>
    <w:rsid w:val="008938D2"/>
    <w:rsid w:val="008E63E8"/>
    <w:rsid w:val="009158D1"/>
    <w:rsid w:val="00921526"/>
    <w:rsid w:val="00963224"/>
    <w:rsid w:val="0097143C"/>
    <w:rsid w:val="009747E5"/>
    <w:rsid w:val="00983172"/>
    <w:rsid w:val="00A1002D"/>
    <w:rsid w:val="00A47FE8"/>
    <w:rsid w:val="00A57BC3"/>
    <w:rsid w:val="00A57F5D"/>
    <w:rsid w:val="00A75BBA"/>
    <w:rsid w:val="00AA1623"/>
    <w:rsid w:val="00AC440F"/>
    <w:rsid w:val="00AD0208"/>
    <w:rsid w:val="00B6048B"/>
    <w:rsid w:val="00B67A3B"/>
    <w:rsid w:val="00B7066C"/>
    <w:rsid w:val="00B83771"/>
    <w:rsid w:val="00BD1A2D"/>
    <w:rsid w:val="00C01812"/>
    <w:rsid w:val="00C71A51"/>
    <w:rsid w:val="00C96ABA"/>
    <w:rsid w:val="00CD530D"/>
    <w:rsid w:val="00CF503F"/>
    <w:rsid w:val="00D11C84"/>
    <w:rsid w:val="00D41149"/>
    <w:rsid w:val="00D835AF"/>
    <w:rsid w:val="00DB107A"/>
    <w:rsid w:val="00DC764B"/>
    <w:rsid w:val="00E021B5"/>
    <w:rsid w:val="00E04898"/>
    <w:rsid w:val="00E15B6C"/>
    <w:rsid w:val="00E31C16"/>
    <w:rsid w:val="00E5341D"/>
    <w:rsid w:val="00E651E3"/>
    <w:rsid w:val="00E77110"/>
    <w:rsid w:val="00E81DB6"/>
    <w:rsid w:val="00E8470F"/>
    <w:rsid w:val="00EA464E"/>
    <w:rsid w:val="00EE79A6"/>
    <w:rsid w:val="00F5149F"/>
    <w:rsid w:val="00F5675A"/>
    <w:rsid w:val="00F6680A"/>
    <w:rsid w:val="00FB213A"/>
    <w:rsid w:val="00FB51EC"/>
    <w:rsid w:val="00FB662C"/>
    <w:rsid w:val="00FB6A20"/>
    <w:rsid w:val="00FC6F8E"/>
    <w:rsid w:val="00FE1094"/>
    <w:rsid w:val="00FF7763"/>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65EE56E"/>
  <w15:chartTrackingRefBased/>
  <w15:docId w15:val="{8CA74C94-F93C-CB4C-B88D-7C58B4B24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470F"/>
    <w:pPr>
      <w:spacing w:after="0" w:line="288" w:lineRule="auto"/>
    </w:pPr>
    <w:rPr>
      <w:color w:val="243347" w:themeColor="text1"/>
      <w:sz w:val="20"/>
    </w:rPr>
  </w:style>
  <w:style w:type="paragraph" w:styleId="Heading1">
    <w:name w:val="heading 1"/>
    <w:basedOn w:val="Normal"/>
    <w:next w:val="Normal"/>
    <w:link w:val="Heading1Char"/>
    <w:uiPriority w:val="9"/>
    <w:qFormat/>
    <w:rsid w:val="007D6ECC"/>
    <w:pPr>
      <w:keepNext/>
      <w:keepLines/>
      <w:spacing w:before="480"/>
      <w:outlineLvl w:val="0"/>
    </w:pPr>
    <w:rPr>
      <w:rFonts w:ascii="Arial Rounded MT Bold" w:eastAsiaTheme="majorEastAsia" w:hAnsi="Arial Rounded MT Bold" w:cstheme="majorBidi"/>
      <w:caps/>
      <w:color w:val="EE742B" w:themeColor="accent2"/>
      <w:sz w:val="24"/>
      <w:szCs w:val="32"/>
    </w:rPr>
  </w:style>
  <w:style w:type="paragraph" w:styleId="Heading2">
    <w:name w:val="heading 2"/>
    <w:basedOn w:val="Normal"/>
    <w:next w:val="Normal"/>
    <w:link w:val="Heading2Char"/>
    <w:uiPriority w:val="9"/>
    <w:unhideWhenUsed/>
    <w:qFormat/>
    <w:rsid w:val="00EE79A6"/>
    <w:pPr>
      <w:keepNext/>
      <w:keepLines/>
      <w:spacing w:before="240"/>
      <w:outlineLvl w:val="1"/>
    </w:pPr>
    <w:rPr>
      <w:rFonts w:asciiTheme="majorHAnsi" w:eastAsiaTheme="majorEastAsia" w:hAnsiTheme="majorHAnsi" w:cstheme="majorBidi"/>
      <w:cap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0208"/>
    <w:pPr>
      <w:tabs>
        <w:tab w:val="center" w:pos="4536"/>
        <w:tab w:val="right" w:pos="9072"/>
      </w:tabs>
    </w:pPr>
  </w:style>
  <w:style w:type="character" w:customStyle="1" w:styleId="HeaderChar">
    <w:name w:val="Header Char"/>
    <w:basedOn w:val="DefaultParagraphFont"/>
    <w:link w:val="Header"/>
    <w:uiPriority w:val="99"/>
    <w:rsid w:val="00AD0208"/>
  </w:style>
  <w:style w:type="paragraph" w:styleId="Footer">
    <w:name w:val="footer"/>
    <w:basedOn w:val="Normal"/>
    <w:link w:val="FooterChar"/>
    <w:uiPriority w:val="99"/>
    <w:unhideWhenUsed/>
    <w:rsid w:val="00AD0208"/>
    <w:pPr>
      <w:tabs>
        <w:tab w:val="center" w:pos="4536"/>
        <w:tab w:val="right" w:pos="9072"/>
      </w:tabs>
    </w:pPr>
  </w:style>
  <w:style w:type="character" w:customStyle="1" w:styleId="FooterChar">
    <w:name w:val="Footer Char"/>
    <w:basedOn w:val="DefaultParagraphFont"/>
    <w:link w:val="Footer"/>
    <w:uiPriority w:val="99"/>
    <w:rsid w:val="00AD0208"/>
  </w:style>
  <w:style w:type="paragraph" w:styleId="Title">
    <w:name w:val="Title"/>
    <w:basedOn w:val="Normal"/>
    <w:next w:val="Normal"/>
    <w:link w:val="TitleChar"/>
    <w:uiPriority w:val="10"/>
    <w:qFormat/>
    <w:rsid w:val="0071312C"/>
    <w:pPr>
      <w:spacing w:after="200"/>
      <w:contextualSpacing/>
    </w:pPr>
    <w:rPr>
      <w:rFonts w:ascii="Arial Rounded MT Bold" w:eastAsiaTheme="majorEastAsia" w:hAnsi="Arial Rounded MT Bold" w:cstheme="majorBidi"/>
      <w:caps/>
      <w:sz w:val="40"/>
      <w:szCs w:val="56"/>
    </w:rPr>
  </w:style>
  <w:style w:type="character" w:customStyle="1" w:styleId="TitleChar">
    <w:name w:val="Title Char"/>
    <w:basedOn w:val="DefaultParagraphFont"/>
    <w:link w:val="Title"/>
    <w:uiPriority w:val="10"/>
    <w:rsid w:val="0071312C"/>
    <w:rPr>
      <w:rFonts w:ascii="Arial Rounded MT Bold" w:eastAsiaTheme="majorEastAsia" w:hAnsi="Arial Rounded MT Bold" w:cstheme="majorBidi"/>
      <w:caps/>
      <w:color w:val="243347" w:themeColor="text1"/>
      <w:sz w:val="40"/>
      <w:szCs w:val="56"/>
    </w:rPr>
  </w:style>
  <w:style w:type="paragraph" w:styleId="Subtitle">
    <w:name w:val="Subtitle"/>
    <w:basedOn w:val="Normal"/>
    <w:next w:val="Normal"/>
    <w:link w:val="SubtitleChar"/>
    <w:uiPriority w:val="11"/>
    <w:qFormat/>
    <w:rsid w:val="00860582"/>
    <w:pPr>
      <w:numPr>
        <w:ilvl w:val="1"/>
      </w:numPr>
      <w:spacing w:after="400"/>
    </w:pPr>
    <w:rPr>
      <w:rFonts w:ascii="Arial Rounded MT Bold" w:eastAsiaTheme="minorEastAsia" w:hAnsi="Arial Rounded MT Bold"/>
      <w:color w:val="EE742B" w:themeColor="accent2"/>
    </w:rPr>
  </w:style>
  <w:style w:type="character" w:customStyle="1" w:styleId="SubtitleChar">
    <w:name w:val="Subtitle Char"/>
    <w:basedOn w:val="DefaultParagraphFont"/>
    <w:link w:val="Subtitle"/>
    <w:uiPriority w:val="11"/>
    <w:rsid w:val="00860582"/>
    <w:rPr>
      <w:rFonts w:ascii="Arial Rounded MT Bold" w:eastAsiaTheme="minorEastAsia" w:hAnsi="Arial Rounded MT Bold"/>
      <w:color w:val="EE742B" w:themeColor="accent2"/>
      <w:sz w:val="20"/>
    </w:rPr>
  </w:style>
  <w:style w:type="character" w:customStyle="1" w:styleId="Heading1Char">
    <w:name w:val="Heading 1 Char"/>
    <w:basedOn w:val="DefaultParagraphFont"/>
    <w:link w:val="Heading1"/>
    <w:uiPriority w:val="9"/>
    <w:rsid w:val="007D6ECC"/>
    <w:rPr>
      <w:rFonts w:ascii="Arial Rounded MT Bold" w:eastAsiaTheme="majorEastAsia" w:hAnsi="Arial Rounded MT Bold" w:cstheme="majorBidi"/>
      <w:caps/>
      <w:color w:val="EE742B" w:themeColor="accent2"/>
      <w:sz w:val="24"/>
      <w:szCs w:val="32"/>
    </w:rPr>
  </w:style>
  <w:style w:type="character" w:customStyle="1" w:styleId="Heading2Char">
    <w:name w:val="Heading 2 Char"/>
    <w:basedOn w:val="DefaultParagraphFont"/>
    <w:link w:val="Heading2"/>
    <w:uiPriority w:val="9"/>
    <w:rsid w:val="00EE79A6"/>
    <w:rPr>
      <w:rFonts w:asciiTheme="majorHAnsi" w:eastAsiaTheme="majorEastAsia" w:hAnsiTheme="majorHAnsi" w:cstheme="majorBidi"/>
      <w:caps/>
      <w:color w:val="243347" w:themeColor="text1"/>
      <w:sz w:val="20"/>
      <w:szCs w:val="26"/>
    </w:rPr>
  </w:style>
  <w:style w:type="paragraph" w:styleId="ListNumber">
    <w:name w:val="List Number"/>
    <w:basedOn w:val="Normal"/>
    <w:uiPriority w:val="99"/>
    <w:unhideWhenUsed/>
    <w:qFormat/>
    <w:rsid w:val="00EE79A6"/>
    <w:pPr>
      <w:numPr>
        <w:numId w:val="11"/>
      </w:numPr>
      <w:spacing w:before="240" w:after="240"/>
      <w:contextualSpacing/>
    </w:pPr>
    <w:rPr>
      <w:b/>
      <w:sz w:val="22"/>
    </w:rPr>
  </w:style>
  <w:style w:type="paragraph" w:styleId="ListNumber2">
    <w:name w:val="List Number 2"/>
    <w:basedOn w:val="Normal"/>
    <w:uiPriority w:val="99"/>
    <w:unhideWhenUsed/>
    <w:qFormat/>
    <w:rsid w:val="0071312C"/>
    <w:pPr>
      <w:numPr>
        <w:ilvl w:val="1"/>
        <w:numId w:val="12"/>
      </w:numPr>
      <w:contextualSpacing/>
    </w:pPr>
  </w:style>
  <w:style w:type="table" w:styleId="TableGrid">
    <w:name w:val="Table Grid"/>
    <w:basedOn w:val="TableNormal"/>
    <w:uiPriority w:val="39"/>
    <w:rsid w:val="007131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basedOn w:val="TableNormal"/>
    <w:uiPriority w:val="48"/>
    <w:rsid w:val="0071312C"/>
    <w:pPr>
      <w:spacing w:after="0" w:line="240" w:lineRule="auto"/>
    </w:pPr>
    <w:tblPr>
      <w:tblStyleRowBandSize w:val="1"/>
      <w:tblStyleColBandSize w:val="1"/>
      <w:tblBorders>
        <w:top w:val="single" w:sz="4" w:space="0" w:color="EE742B" w:themeColor="accent2"/>
        <w:left w:val="single" w:sz="4" w:space="0" w:color="EE742B" w:themeColor="accent2"/>
        <w:bottom w:val="single" w:sz="4" w:space="0" w:color="EE742B" w:themeColor="accent2"/>
        <w:right w:val="single" w:sz="4" w:space="0" w:color="EE742B" w:themeColor="accent2"/>
      </w:tblBorders>
    </w:tblPr>
    <w:tblStylePr w:type="firstRow">
      <w:rPr>
        <w:b/>
        <w:bCs/>
        <w:color w:val="FFFFFF" w:themeColor="background1"/>
      </w:rPr>
      <w:tblPr/>
      <w:tcPr>
        <w:shd w:val="clear" w:color="auto" w:fill="EE742B" w:themeFill="accent2"/>
      </w:tcPr>
    </w:tblStylePr>
    <w:tblStylePr w:type="lastRow">
      <w:rPr>
        <w:b/>
        <w:bCs/>
      </w:rPr>
      <w:tblPr/>
      <w:tcPr>
        <w:tcBorders>
          <w:top w:val="double" w:sz="4" w:space="0" w:color="EE742B"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E742B" w:themeColor="accent2"/>
          <w:right w:val="single" w:sz="4" w:space="0" w:color="EE742B" w:themeColor="accent2"/>
        </w:tcBorders>
      </w:tcPr>
    </w:tblStylePr>
    <w:tblStylePr w:type="band1Horz">
      <w:tblPr/>
      <w:tcPr>
        <w:tcBorders>
          <w:top w:val="single" w:sz="4" w:space="0" w:color="EE742B" w:themeColor="accent2"/>
          <w:bottom w:val="single" w:sz="4" w:space="0" w:color="EE742B"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E742B" w:themeColor="accent2"/>
          <w:left w:val="nil"/>
        </w:tcBorders>
      </w:tcPr>
    </w:tblStylePr>
    <w:tblStylePr w:type="swCell">
      <w:tblPr/>
      <w:tcPr>
        <w:tcBorders>
          <w:top w:val="double" w:sz="4" w:space="0" w:color="EE742B" w:themeColor="accent2"/>
          <w:right w:val="nil"/>
        </w:tcBorders>
      </w:tcPr>
    </w:tblStylePr>
  </w:style>
  <w:style w:type="table" w:customStyle="1" w:styleId="Tabel">
    <w:name w:val="Tabel"/>
    <w:basedOn w:val="ListTable3-Accent2"/>
    <w:uiPriority w:val="99"/>
    <w:rsid w:val="00517C50"/>
    <w:rPr>
      <w:color w:val="243347" w:themeColor="text1"/>
      <w:sz w:val="18"/>
    </w:rPr>
    <w:tblPr>
      <w:tblBorders>
        <w:top w:val="none" w:sz="0" w:space="0" w:color="auto"/>
        <w:left w:val="none" w:sz="0" w:space="0" w:color="auto"/>
        <w:bottom w:val="none" w:sz="0" w:space="0" w:color="auto"/>
        <w:right w:val="none" w:sz="0" w:space="0" w:color="auto"/>
        <w:insideH w:val="single" w:sz="4" w:space="0" w:color="EE742B" w:themeColor="accent2"/>
        <w:insideV w:val="single" w:sz="4" w:space="0" w:color="EE742B" w:themeColor="accent2"/>
      </w:tblBorders>
      <w:tblCellMar>
        <w:top w:w="57" w:type="dxa"/>
        <w:left w:w="57" w:type="dxa"/>
        <w:bottom w:w="57" w:type="dxa"/>
        <w:right w:w="57" w:type="dxa"/>
      </w:tblCellMar>
    </w:tblPr>
    <w:tcPr>
      <w:vAlign w:val="center"/>
    </w:tcPr>
    <w:tblStylePr w:type="firstRow">
      <w:pPr>
        <w:jc w:val="left"/>
      </w:pPr>
      <w:rPr>
        <w:rFonts w:asciiTheme="minorHAnsi" w:hAnsiTheme="minorHAnsi"/>
        <w:b w:val="0"/>
        <w:bCs/>
        <w:i w:val="0"/>
        <w:color w:val="FFFFFF" w:themeColor="background1"/>
        <w:sz w:val="20"/>
      </w:rPr>
      <w:tblPr/>
      <w:tcPr>
        <w:shd w:val="clear" w:color="auto" w:fill="EE742B" w:themeFill="accent2"/>
      </w:tcPr>
    </w:tblStylePr>
    <w:tblStylePr w:type="lastRow">
      <w:rPr>
        <w:rFonts w:asciiTheme="minorHAnsi" w:hAnsiTheme="minorHAnsi"/>
        <w:b w:val="0"/>
        <w:bCs/>
        <w:sz w:val="18"/>
      </w:rPr>
      <w:tblPr/>
      <w:tcPr>
        <w:tcBorders>
          <w:top w:val="double" w:sz="4" w:space="0" w:color="EE742B" w:themeColor="accent2"/>
        </w:tcBorders>
        <w:shd w:val="clear" w:color="auto" w:fill="FFFFFF" w:themeFill="background1"/>
      </w:tcPr>
    </w:tblStylePr>
    <w:tblStylePr w:type="firstCol">
      <w:rPr>
        <w:rFonts w:asciiTheme="minorHAnsi" w:hAnsiTheme="minorHAnsi"/>
        <w:b w:val="0"/>
        <w:bCs/>
        <w:sz w:val="18"/>
      </w:rPr>
      <w:tblPr/>
      <w:tcPr>
        <w:tcBorders>
          <w:right w:val="nil"/>
        </w:tcBorders>
        <w:shd w:val="clear" w:color="auto" w:fill="FFFFFF" w:themeFill="background1"/>
      </w:tcPr>
    </w:tblStylePr>
    <w:tblStylePr w:type="lastCol">
      <w:rPr>
        <w:rFonts w:asciiTheme="minorHAnsi" w:hAnsiTheme="minorHAnsi"/>
        <w:b w:val="0"/>
        <w:bCs/>
        <w:sz w:val="18"/>
      </w:rPr>
      <w:tblPr/>
      <w:tcPr>
        <w:tcBorders>
          <w:left w:val="nil"/>
        </w:tcBorders>
        <w:shd w:val="clear" w:color="auto" w:fill="FFFFFF" w:themeFill="background1"/>
      </w:tcPr>
    </w:tblStylePr>
    <w:tblStylePr w:type="band1Vert">
      <w:rPr>
        <w:rFonts w:asciiTheme="minorHAnsi" w:hAnsiTheme="minorHAnsi"/>
        <w:sz w:val="18"/>
      </w:rPr>
      <w:tblPr/>
      <w:tcPr>
        <w:tcBorders>
          <w:left w:val="single" w:sz="4" w:space="0" w:color="EE742B" w:themeColor="accent2"/>
          <w:right w:val="single" w:sz="4" w:space="0" w:color="EE742B" w:themeColor="accent2"/>
        </w:tcBorders>
      </w:tcPr>
    </w:tblStylePr>
    <w:tblStylePr w:type="band2Vert">
      <w:rPr>
        <w:rFonts w:asciiTheme="minorHAnsi" w:hAnsiTheme="minorHAnsi"/>
        <w:sz w:val="18"/>
      </w:rPr>
    </w:tblStylePr>
    <w:tblStylePr w:type="band1Horz">
      <w:rPr>
        <w:rFonts w:asciiTheme="minorHAnsi" w:hAnsiTheme="minorHAnsi"/>
        <w:sz w:val="18"/>
      </w:rPr>
      <w:tblPr/>
      <w:tcPr>
        <w:tcBorders>
          <w:top w:val="single" w:sz="4" w:space="0" w:color="EE742B" w:themeColor="accent2"/>
          <w:bottom w:val="single" w:sz="4" w:space="0" w:color="EE742B" w:themeColor="accent2"/>
          <w:insideH w:val="nil"/>
        </w:tcBorders>
      </w:tcPr>
    </w:tblStylePr>
    <w:tblStylePr w:type="band2Horz">
      <w:rPr>
        <w:rFonts w:asciiTheme="minorHAnsi" w:hAnsiTheme="minorHAnsi"/>
        <w:sz w:val="18"/>
      </w:r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E742B" w:themeColor="accent2"/>
          <w:left w:val="nil"/>
        </w:tcBorders>
      </w:tcPr>
    </w:tblStylePr>
    <w:tblStylePr w:type="swCell">
      <w:tblPr/>
      <w:tcPr>
        <w:tcBorders>
          <w:top w:val="double" w:sz="4" w:space="0" w:color="EE742B" w:themeColor="accent2"/>
          <w:right w:val="nil"/>
        </w:tcBorders>
      </w:tcPr>
    </w:tblStylePr>
  </w:style>
  <w:style w:type="character" w:styleId="PlaceholderText">
    <w:name w:val="Placeholder Text"/>
    <w:basedOn w:val="DefaultParagraphFont"/>
    <w:uiPriority w:val="99"/>
    <w:semiHidden/>
    <w:rsid w:val="00517C50"/>
    <w:rPr>
      <w:color w:val="808080"/>
    </w:rPr>
  </w:style>
  <w:style w:type="paragraph" w:styleId="ListBullet">
    <w:name w:val="List Bullet"/>
    <w:basedOn w:val="Normal"/>
    <w:uiPriority w:val="99"/>
    <w:unhideWhenUsed/>
    <w:qFormat/>
    <w:rsid w:val="00E8470F"/>
    <w:pPr>
      <w:numPr>
        <w:numId w:val="1"/>
      </w:numPr>
      <w:ind w:left="851" w:hanging="567"/>
      <w:contextualSpacing/>
    </w:pPr>
  </w:style>
  <w:style w:type="paragraph" w:customStyle="1" w:styleId="Default">
    <w:name w:val="Default"/>
    <w:rsid w:val="002D4AF2"/>
    <w:pPr>
      <w:autoSpaceDE w:val="0"/>
      <w:autoSpaceDN w:val="0"/>
      <w:adjustRightInd w:val="0"/>
      <w:spacing w:after="0" w:line="240" w:lineRule="auto"/>
    </w:pPr>
    <w:rPr>
      <w:rFonts w:ascii="Arial Rounded MT Bold" w:hAnsi="Arial Rounded MT Bold" w:cs="Arial Rounded MT Bold"/>
      <w:color w:val="000000"/>
      <w:sz w:val="24"/>
      <w:szCs w:val="24"/>
    </w:rPr>
  </w:style>
  <w:style w:type="paragraph" w:customStyle="1" w:styleId="Pa0">
    <w:name w:val="Pa0"/>
    <w:basedOn w:val="Default"/>
    <w:next w:val="Default"/>
    <w:uiPriority w:val="99"/>
    <w:rsid w:val="002D4AF2"/>
    <w:pPr>
      <w:spacing w:line="241" w:lineRule="atLeast"/>
    </w:pPr>
    <w:rPr>
      <w:rFonts w:cstheme="minorBidi"/>
      <w:color w:val="auto"/>
    </w:rPr>
  </w:style>
  <w:style w:type="paragraph" w:customStyle="1" w:styleId="Pa2">
    <w:name w:val="Pa2"/>
    <w:basedOn w:val="Default"/>
    <w:next w:val="Default"/>
    <w:uiPriority w:val="99"/>
    <w:rsid w:val="002D4AF2"/>
    <w:pPr>
      <w:spacing w:line="201" w:lineRule="atLeast"/>
    </w:pPr>
    <w:rPr>
      <w:rFonts w:cstheme="minorBidi"/>
      <w:color w:val="auto"/>
    </w:rPr>
  </w:style>
  <w:style w:type="paragraph" w:styleId="BalloonText">
    <w:name w:val="Balloon Text"/>
    <w:basedOn w:val="Normal"/>
    <w:link w:val="BalloonTextChar"/>
    <w:uiPriority w:val="99"/>
    <w:semiHidden/>
    <w:unhideWhenUsed/>
    <w:rsid w:val="00651F5F"/>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651F5F"/>
    <w:rPr>
      <w:rFonts w:ascii="Times New Roman" w:hAnsi="Times New Roman" w:cs="Times New Roman"/>
      <w:color w:val="243347" w:themeColor="text1"/>
      <w:sz w:val="18"/>
      <w:szCs w:val="18"/>
    </w:rPr>
  </w:style>
  <w:style w:type="paragraph" w:styleId="Revision">
    <w:name w:val="Revision"/>
    <w:hidden/>
    <w:uiPriority w:val="99"/>
    <w:semiHidden/>
    <w:rsid w:val="00055357"/>
    <w:pPr>
      <w:spacing w:after="0" w:line="240" w:lineRule="auto"/>
    </w:pPr>
    <w:rPr>
      <w:color w:val="243347" w:themeColor="text1"/>
      <w:sz w:val="20"/>
    </w:rPr>
  </w:style>
  <w:style w:type="character" w:styleId="CommentReference">
    <w:name w:val="annotation reference"/>
    <w:basedOn w:val="DefaultParagraphFont"/>
    <w:uiPriority w:val="99"/>
    <w:semiHidden/>
    <w:unhideWhenUsed/>
    <w:rsid w:val="00E021B5"/>
    <w:rPr>
      <w:sz w:val="16"/>
      <w:szCs w:val="16"/>
    </w:rPr>
  </w:style>
  <w:style w:type="paragraph" w:styleId="CommentText">
    <w:name w:val="annotation text"/>
    <w:basedOn w:val="Normal"/>
    <w:link w:val="CommentTextChar"/>
    <w:uiPriority w:val="99"/>
    <w:semiHidden/>
    <w:unhideWhenUsed/>
    <w:rsid w:val="00E021B5"/>
    <w:pPr>
      <w:spacing w:line="240" w:lineRule="auto"/>
    </w:pPr>
    <w:rPr>
      <w:szCs w:val="20"/>
    </w:rPr>
  </w:style>
  <w:style w:type="character" w:customStyle="1" w:styleId="CommentTextChar">
    <w:name w:val="Comment Text Char"/>
    <w:basedOn w:val="DefaultParagraphFont"/>
    <w:link w:val="CommentText"/>
    <w:uiPriority w:val="99"/>
    <w:semiHidden/>
    <w:rsid w:val="00E021B5"/>
    <w:rPr>
      <w:color w:val="243347" w:themeColor="text1"/>
      <w:sz w:val="20"/>
      <w:szCs w:val="20"/>
    </w:rPr>
  </w:style>
  <w:style w:type="paragraph" w:styleId="CommentSubject">
    <w:name w:val="annotation subject"/>
    <w:basedOn w:val="CommentText"/>
    <w:next w:val="CommentText"/>
    <w:link w:val="CommentSubjectChar"/>
    <w:uiPriority w:val="99"/>
    <w:semiHidden/>
    <w:unhideWhenUsed/>
    <w:rsid w:val="00E021B5"/>
    <w:rPr>
      <w:b/>
      <w:bCs/>
    </w:rPr>
  </w:style>
  <w:style w:type="character" w:customStyle="1" w:styleId="CommentSubjectChar">
    <w:name w:val="Comment Subject Char"/>
    <w:basedOn w:val="CommentTextChar"/>
    <w:link w:val="CommentSubject"/>
    <w:uiPriority w:val="99"/>
    <w:semiHidden/>
    <w:rsid w:val="00E021B5"/>
    <w:rPr>
      <w:b/>
      <w:bCs/>
      <w:color w:val="243347" w:themeColor="text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2590418">
      <w:bodyDiv w:val="1"/>
      <w:marLeft w:val="0"/>
      <w:marRight w:val="0"/>
      <w:marTop w:val="0"/>
      <w:marBottom w:val="0"/>
      <w:divBdr>
        <w:top w:val="none" w:sz="0" w:space="0" w:color="auto"/>
        <w:left w:val="none" w:sz="0" w:space="0" w:color="auto"/>
        <w:bottom w:val="none" w:sz="0" w:space="0" w:color="auto"/>
        <w:right w:val="none" w:sz="0" w:space="0" w:color="auto"/>
      </w:divBdr>
    </w:div>
    <w:div w:id="619265795">
      <w:bodyDiv w:val="1"/>
      <w:marLeft w:val="0"/>
      <w:marRight w:val="0"/>
      <w:marTop w:val="0"/>
      <w:marBottom w:val="0"/>
      <w:divBdr>
        <w:top w:val="none" w:sz="0" w:space="0" w:color="auto"/>
        <w:left w:val="none" w:sz="0" w:space="0" w:color="auto"/>
        <w:bottom w:val="none" w:sz="0" w:space="0" w:color="auto"/>
        <w:right w:val="none" w:sz="0" w:space="0" w:color="auto"/>
      </w:divBdr>
    </w:div>
    <w:div w:id="834614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Liberty Global">
      <a:dk1>
        <a:srgbClr val="243347"/>
      </a:dk1>
      <a:lt1>
        <a:sysClr val="window" lastClr="FFFFFF"/>
      </a:lt1>
      <a:dk2>
        <a:srgbClr val="575756"/>
      </a:dk2>
      <a:lt2>
        <a:srgbClr val="C5C6C6"/>
      </a:lt2>
      <a:accent1>
        <a:srgbClr val="243347"/>
      </a:accent1>
      <a:accent2>
        <a:srgbClr val="EE742B"/>
      </a:accent2>
      <a:accent3>
        <a:srgbClr val="239A98"/>
      </a:accent3>
      <a:accent4>
        <a:srgbClr val="FDC400"/>
      </a:accent4>
      <a:accent5>
        <a:srgbClr val="F5B0A3"/>
      </a:accent5>
      <a:accent6>
        <a:srgbClr val="D9415C"/>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947B7-17EB-4027-876E-A05F894FE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998</Words>
  <Characters>5693</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Zhulidova, Olga</cp:lastModifiedBy>
  <cp:revision>3</cp:revision>
  <cp:lastPrinted>2018-09-18T18:31:00Z</cp:lastPrinted>
  <dcterms:created xsi:type="dcterms:W3CDTF">2018-09-16T22:37:00Z</dcterms:created>
  <dcterms:modified xsi:type="dcterms:W3CDTF">2018-09-18T18:32:00Z</dcterms:modified>
</cp:coreProperties>
</file>